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33415A" w14:textId="355E1560" w:rsidR="00C05447" w:rsidRPr="00C05447" w:rsidRDefault="0077700B" w:rsidP="00C05447">
      <w:pPr>
        <w:spacing w:line="440" w:lineRule="exact"/>
        <w:jc w:val="center"/>
        <w:rPr>
          <w:rFonts w:ascii="Times New Roman" w:hAnsi="Times New Roman" w:cs="Times New Roman"/>
          <w:b/>
          <w:sz w:val="32"/>
          <w:szCs w:val="32"/>
        </w:rPr>
      </w:pPr>
      <w:r>
        <w:rPr>
          <w:rFonts w:ascii="Times New Roman" w:hAnsi="Times New Roman" w:cs="Times New Roman" w:hint="eastAsia"/>
          <w:b/>
          <w:sz w:val="32"/>
          <w:szCs w:val="32"/>
        </w:rPr>
        <w:t>转动</w:t>
      </w:r>
      <w:r w:rsidR="00C05447" w:rsidRPr="00C05447">
        <w:rPr>
          <w:rFonts w:ascii="Times New Roman" w:hAnsi="Times New Roman" w:cs="Times New Roman"/>
          <w:b/>
          <w:sz w:val="32"/>
          <w:szCs w:val="32"/>
        </w:rPr>
        <w:t>拉曼测温激光雷达</w:t>
      </w:r>
      <w:r>
        <w:rPr>
          <w:rFonts w:ascii="Times New Roman" w:hAnsi="Times New Roman" w:cs="Times New Roman"/>
          <w:b/>
          <w:sz w:val="32"/>
          <w:szCs w:val="32"/>
        </w:rPr>
        <w:t xml:space="preserve"> </w:t>
      </w:r>
      <w:r w:rsidR="00C05447" w:rsidRPr="00C05447">
        <w:rPr>
          <w:rFonts w:ascii="Times New Roman" w:hAnsi="Times New Roman" w:cs="Times New Roman"/>
          <w:b/>
          <w:sz w:val="32"/>
          <w:szCs w:val="32"/>
        </w:rPr>
        <w:t>实验指导书</w:t>
      </w:r>
    </w:p>
    <w:p w14:paraId="125EF376" w14:textId="77777777" w:rsidR="00C05447" w:rsidRPr="00C05447" w:rsidRDefault="00C05447" w:rsidP="0077700B">
      <w:pPr>
        <w:spacing w:line="440" w:lineRule="exact"/>
        <w:outlineLvl w:val="0"/>
        <w:rPr>
          <w:rFonts w:ascii="Times New Roman" w:hAnsi="Times New Roman" w:cs="Times New Roman"/>
          <w:sz w:val="24"/>
          <w:szCs w:val="24"/>
        </w:rPr>
      </w:pPr>
      <w:r w:rsidRPr="00C05447">
        <w:rPr>
          <w:rFonts w:ascii="Times New Roman" w:hAnsi="Times New Roman" w:cs="Times New Roman"/>
          <w:sz w:val="24"/>
          <w:szCs w:val="24"/>
        </w:rPr>
        <w:t>一、实验任务</w:t>
      </w:r>
    </w:p>
    <w:p w14:paraId="5FAEC092" w14:textId="7F9B4B79" w:rsidR="00C05447" w:rsidRDefault="00C05447" w:rsidP="004C415A">
      <w:pPr>
        <w:spacing w:line="440" w:lineRule="exact"/>
        <w:ind w:firstLineChars="200" w:firstLine="480"/>
        <w:rPr>
          <w:rFonts w:ascii="Times New Roman" w:hAnsi="Times New Roman" w:cs="Times New Roman"/>
          <w:sz w:val="24"/>
          <w:szCs w:val="24"/>
        </w:rPr>
      </w:pPr>
      <w:r w:rsidRPr="00C05447">
        <w:rPr>
          <w:rFonts w:ascii="Times New Roman" w:hAnsi="Times New Roman" w:cs="Times New Roman"/>
          <w:sz w:val="24"/>
          <w:szCs w:val="24"/>
        </w:rPr>
        <w:t>使用</w:t>
      </w:r>
      <w:bookmarkStart w:id="0" w:name="_GoBack"/>
      <w:bookmarkEnd w:id="0"/>
      <w:r w:rsidR="0077700B">
        <w:rPr>
          <w:rFonts w:ascii="Times New Roman" w:hAnsi="Times New Roman" w:cs="Times New Roman"/>
          <w:sz w:val="24"/>
          <w:szCs w:val="24"/>
        </w:rPr>
        <w:t>转动拉曼测温激光雷达</w:t>
      </w:r>
      <w:r w:rsidRPr="00C05447">
        <w:rPr>
          <w:rFonts w:ascii="Times New Roman" w:hAnsi="Times New Roman" w:cs="Times New Roman"/>
          <w:sz w:val="24"/>
          <w:szCs w:val="24"/>
        </w:rPr>
        <w:t>系统，通过测量散射回波信号结合</w:t>
      </w:r>
      <w:r w:rsidRPr="00C05447">
        <w:rPr>
          <w:rFonts w:ascii="Times New Roman" w:hAnsi="Times New Roman" w:cs="Times New Roman"/>
          <w:sz w:val="24"/>
          <w:szCs w:val="24"/>
        </w:rPr>
        <w:t>MATLAB</w:t>
      </w:r>
      <w:r w:rsidR="00EC2136">
        <w:rPr>
          <w:rFonts w:ascii="Times New Roman" w:hAnsi="Times New Roman" w:cs="Times New Roman"/>
          <w:sz w:val="24"/>
          <w:szCs w:val="24"/>
        </w:rPr>
        <w:t>反演程序</w:t>
      </w:r>
      <w:r w:rsidR="00EC2136">
        <w:rPr>
          <w:rFonts w:ascii="Times New Roman" w:hAnsi="Times New Roman" w:cs="Times New Roman" w:hint="eastAsia"/>
          <w:sz w:val="24"/>
          <w:szCs w:val="24"/>
        </w:rPr>
        <w:t>得到</w:t>
      </w:r>
      <w:r w:rsidR="00EC2136">
        <w:rPr>
          <w:rFonts w:ascii="Times New Roman" w:hAnsi="Times New Roman" w:cs="Times New Roman"/>
          <w:sz w:val="24"/>
          <w:szCs w:val="24"/>
        </w:rPr>
        <w:t>当天的</w:t>
      </w:r>
      <w:r w:rsidR="006B2A1D">
        <w:rPr>
          <w:rFonts w:ascii="Times New Roman" w:hAnsi="Times New Roman" w:cs="Times New Roman"/>
          <w:sz w:val="24"/>
          <w:szCs w:val="24"/>
        </w:rPr>
        <w:t>大气垂直</w:t>
      </w:r>
      <w:r w:rsidRPr="00C05447">
        <w:rPr>
          <w:rFonts w:ascii="Times New Roman" w:hAnsi="Times New Roman" w:cs="Times New Roman"/>
          <w:sz w:val="24"/>
          <w:szCs w:val="24"/>
        </w:rPr>
        <w:t>温度</w:t>
      </w:r>
      <w:r w:rsidR="006B2A1D">
        <w:rPr>
          <w:rFonts w:ascii="Times New Roman" w:hAnsi="Times New Roman" w:cs="Times New Roman"/>
          <w:sz w:val="24"/>
          <w:szCs w:val="24"/>
        </w:rPr>
        <w:t>廓线</w:t>
      </w:r>
      <w:r w:rsidRPr="00C05447">
        <w:rPr>
          <w:rFonts w:ascii="Times New Roman" w:hAnsi="Times New Roman" w:cs="Times New Roman"/>
          <w:sz w:val="24"/>
          <w:szCs w:val="24"/>
        </w:rPr>
        <w:t>信息。</w:t>
      </w:r>
    </w:p>
    <w:p w14:paraId="7566E401" w14:textId="77777777" w:rsidR="0077700B" w:rsidRPr="00C05447" w:rsidRDefault="0077700B" w:rsidP="004C415A">
      <w:pPr>
        <w:spacing w:line="440" w:lineRule="exact"/>
        <w:ind w:firstLineChars="200" w:firstLine="480"/>
        <w:rPr>
          <w:rFonts w:ascii="Times New Roman" w:hAnsi="Times New Roman" w:cs="Times New Roman" w:hint="eastAsia"/>
          <w:sz w:val="24"/>
          <w:szCs w:val="24"/>
        </w:rPr>
      </w:pPr>
    </w:p>
    <w:p w14:paraId="4E1E7E8D" w14:textId="77777777" w:rsidR="00C05447" w:rsidRPr="00C05447" w:rsidRDefault="00C05447" w:rsidP="0077700B">
      <w:pPr>
        <w:spacing w:line="440" w:lineRule="exact"/>
        <w:outlineLvl w:val="0"/>
        <w:rPr>
          <w:rFonts w:ascii="Times New Roman" w:hAnsi="Times New Roman" w:cs="Times New Roman"/>
          <w:sz w:val="24"/>
          <w:szCs w:val="24"/>
        </w:rPr>
      </w:pPr>
      <w:r w:rsidRPr="00C05447">
        <w:rPr>
          <w:rFonts w:ascii="Times New Roman" w:hAnsi="Times New Roman" w:cs="Times New Roman"/>
          <w:sz w:val="24"/>
          <w:szCs w:val="24"/>
        </w:rPr>
        <w:t>二、实验目的</w:t>
      </w:r>
    </w:p>
    <w:p w14:paraId="02E9B514" w14:textId="602E5A0D" w:rsidR="00C05447" w:rsidRPr="00C05447" w:rsidRDefault="00C05447" w:rsidP="00C05447">
      <w:pPr>
        <w:spacing w:line="440" w:lineRule="exact"/>
        <w:rPr>
          <w:rFonts w:ascii="Times New Roman" w:hAnsi="Times New Roman" w:cs="Times New Roman"/>
          <w:sz w:val="24"/>
          <w:szCs w:val="24"/>
        </w:rPr>
      </w:pPr>
      <w:r w:rsidRPr="00C05447">
        <w:rPr>
          <w:rFonts w:ascii="Times New Roman" w:hAnsi="Times New Roman" w:cs="Times New Roman"/>
          <w:sz w:val="24"/>
          <w:szCs w:val="24"/>
        </w:rPr>
        <w:t xml:space="preserve">1. </w:t>
      </w:r>
      <w:r w:rsidRPr="00C05447">
        <w:rPr>
          <w:rFonts w:ascii="Times New Roman" w:hAnsi="Times New Roman" w:cs="Times New Roman"/>
          <w:sz w:val="24"/>
          <w:szCs w:val="24"/>
        </w:rPr>
        <w:t>了解</w:t>
      </w:r>
      <w:r w:rsidR="0077700B">
        <w:rPr>
          <w:rFonts w:ascii="Times New Roman" w:hAnsi="Times New Roman" w:cs="Times New Roman"/>
          <w:sz w:val="24"/>
          <w:szCs w:val="24"/>
        </w:rPr>
        <w:t>转动拉曼测温激光雷达</w:t>
      </w:r>
      <w:r w:rsidRPr="00C05447">
        <w:rPr>
          <w:rFonts w:ascii="Times New Roman" w:hAnsi="Times New Roman" w:cs="Times New Roman"/>
          <w:sz w:val="24"/>
          <w:szCs w:val="24"/>
        </w:rPr>
        <w:t>系统的基本</w:t>
      </w:r>
      <w:r w:rsidR="00EC2136">
        <w:rPr>
          <w:rFonts w:ascii="Times New Roman" w:hAnsi="Times New Roman" w:cs="Times New Roman" w:hint="eastAsia"/>
          <w:sz w:val="24"/>
          <w:szCs w:val="24"/>
        </w:rPr>
        <w:t>结构</w:t>
      </w:r>
      <w:r w:rsidRPr="00C05447">
        <w:rPr>
          <w:rFonts w:ascii="Times New Roman" w:hAnsi="Times New Roman" w:cs="Times New Roman"/>
          <w:sz w:val="24"/>
          <w:szCs w:val="24"/>
        </w:rPr>
        <w:t>和基本操作。</w:t>
      </w:r>
    </w:p>
    <w:p w14:paraId="5AD4692D" w14:textId="77777777" w:rsidR="00C05447" w:rsidRPr="00C05447" w:rsidRDefault="00C05447" w:rsidP="00C05447">
      <w:pPr>
        <w:spacing w:line="440" w:lineRule="exact"/>
        <w:rPr>
          <w:rFonts w:ascii="Times New Roman" w:hAnsi="Times New Roman" w:cs="Times New Roman"/>
          <w:sz w:val="24"/>
          <w:szCs w:val="24"/>
        </w:rPr>
      </w:pPr>
      <w:r w:rsidRPr="00C05447">
        <w:rPr>
          <w:rFonts w:ascii="Times New Roman" w:hAnsi="Times New Roman" w:cs="Times New Roman"/>
          <w:sz w:val="24"/>
          <w:szCs w:val="24"/>
        </w:rPr>
        <w:t xml:space="preserve">2. </w:t>
      </w:r>
      <w:r w:rsidRPr="00C05447">
        <w:rPr>
          <w:rFonts w:ascii="Times New Roman" w:hAnsi="Times New Roman" w:cs="Times New Roman"/>
          <w:sz w:val="24"/>
          <w:szCs w:val="24"/>
        </w:rPr>
        <w:t>掌握转动拉曼法反演</w:t>
      </w:r>
      <w:r w:rsidR="006B2A1D">
        <w:rPr>
          <w:rFonts w:ascii="Times New Roman" w:hAnsi="Times New Roman" w:cs="Times New Roman"/>
          <w:sz w:val="24"/>
          <w:szCs w:val="24"/>
        </w:rPr>
        <w:t>垂直</w:t>
      </w:r>
      <w:r w:rsidRPr="00C05447">
        <w:rPr>
          <w:rFonts w:ascii="Times New Roman" w:hAnsi="Times New Roman" w:cs="Times New Roman"/>
          <w:sz w:val="24"/>
          <w:szCs w:val="24"/>
        </w:rPr>
        <w:t>温度</w:t>
      </w:r>
      <w:r w:rsidR="006B2A1D">
        <w:rPr>
          <w:rFonts w:ascii="Times New Roman" w:hAnsi="Times New Roman" w:cs="Times New Roman"/>
          <w:sz w:val="24"/>
          <w:szCs w:val="24"/>
        </w:rPr>
        <w:t>廓线</w:t>
      </w:r>
      <w:r w:rsidRPr="00C05447">
        <w:rPr>
          <w:rFonts w:ascii="Times New Roman" w:hAnsi="Times New Roman" w:cs="Times New Roman"/>
          <w:sz w:val="24"/>
          <w:szCs w:val="24"/>
        </w:rPr>
        <w:t>的基本理论。</w:t>
      </w:r>
    </w:p>
    <w:p w14:paraId="21D3C3EF" w14:textId="77777777" w:rsidR="00C05447" w:rsidRDefault="00C05447" w:rsidP="00C05447">
      <w:pPr>
        <w:spacing w:line="440" w:lineRule="exact"/>
        <w:rPr>
          <w:rFonts w:ascii="Times New Roman" w:hAnsi="Times New Roman" w:cs="Times New Roman"/>
          <w:sz w:val="24"/>
          <w:szCs w:val="24"/>
        </w:rPr>
      </w:pPr>
      <w:r w:rsidRPr="00C05447">
        <w:rPr>
          <w:rFonts w:ascii="Times New Roman" w:hAnsi="Times New Roman" w:cs="Times New Roman"/>
          <w:sz w:val="24"/>
          <w:szCs w:val="24"/>
        </w:rPr>
        <w:t xml:space="preserve">3. </w:t>
      </w:r>
      <w:r w:rsidRPr="00C05447">
        <w:rPr>
          <w:rFonts w:ascii="Times New Roman" w:hAnsi="Times New Roman" w:cs="Times New Roman"/>
          <w:sz w:val="24"/>
          <w:szCs w:val="24"/>
        </w:rPr>
        <w:t>掌握用</w:t>
      </w:r>
      <w:r w:rsidRPr="00C05447">
        <w:rPr>
          <w:rFonts w:ascii="Times New Roman" w:hAnsi="Times New Roman" w:cs="Times New Roman"/>
          <w:sz w:val="24"/>
          <w:szCs w:val="24"/>
        </w:rPr>
        <w:t>MATLAB</w:t>
      </w:r>
      <w:r w:rsidRPr="00C05447">
        <w:rPr>
          <w:rFonts w:ascii="Times New Roman" w:hAnsi="Times New Roman" w:cs="Times New Roman"/>
          <w:sz w:val="24"/>
          <w:szCs w:val="24"/>
        </w:rPr>
        <w:t>反演温度</w:t>
      </w:r>
      <w:r w:rsidR="006B2A1D">
        <w:rPr>
          <w:rFonts w:ascii="Times New Roman" w:hAnsi="Times New Roman" w:cs="Times New Roman"/>
          <w:sz w:val="24"/>
          <w:szCs w:val="24"/>
        </w:rPr>
        <w:t>廓线</w:t>
      </w:r>
      <w:r w:rsidRPr="00C05447">
        <w:rPr>
          <w:rFonts w:ascii="Times New Roman" w:hAnsi="Times New Roman" w:cs="Times New Roman"/>
          <w:sz w:val="24"/>
          <w:szCs w:val="24"/>
        </w:rPr>
        <w:t>的基本</w:t>
      </w:r>
      <w:r w:rsidR="00C51106">
        <w:rPr>
          <w:rFonts w:ascii="Times New Roman" w:hAnsi="Times New Roman" w:cs="Times New Roman" w:hint="eastAsia"/>
          <w:sz w:val="24"/>
          <w:szCs w:val="24"/>
        </w:rPr>
        <w:t>算法</w:t>
      </w:r>
      <w:r w:rsidRPr="00C05447">
        <w:rPr>
          <w:rFonts w:ascii="Times New Roman" w:hAnsi="Times New Roman" w:cs="Times New Roman"/>
          <w:sz w:val="24"/>
          <w:szCs w:val="24"/>
        </w:rPr>
        <w:t>。</w:t>
      </w:r>
    </w:p>
    <w:p w14:paraId="22CB0246" w14:textId="77777777" w:rsidR="0077700B" w:rsidRPr="00C05447" w:rsidRDefault="0077700B" w:rsidP="00C05447">
      <w:pPr>
        <w:spacing w:line="440" w:lineRule="exact"/>
        <w:rPr>
          <w:rFonts w:ascii="Times New Roman" w:hAnsi="Times New Roman" w:cs="Times New Roman" w:hint="eastAsia"/>
          <w:sz w:val="24"/>
          <w:szCs w:val="24"/>
        </w:rPr>
      </w:pPr>
    </w:p>
    <w:p w14:paraId="54107779" w14:textId="77777777" w:rsidR="00C05447" w:rsidRPr="00C05447" w:rsidRDefault="00C05447" w:rsidP="0077700B">
      <w:pPr>
        <w:spacing w:line="440" w:lineRule="exact"/>
        <w:outlineLvl w:val="0"/>
        <w:rPr>
          <w:rFonts w:ascii="Times New Roman" w:hAnsi="Times New Roman" w:cs="Times New Roman"/>
          <w:sz w:val="24"/>
          <w:szCs w:val="24"/>
        </w:rPr>
      </w:pPr>
      <w:r w:rsidRPr="00C05447">
        <w:rPr>
          <w:rFonts w:ascii="Times New Roman" w:hAnsi="Times New Roman" w:cs="Times New Roman"/>
          <w:sz w:val="24"/>
          <w:szCs w:val="24"/>
        </w:rPr>
        <w:t>三、实验要求</w:t>
      </w:r>
    </w:p>
    <w:p w14:paraId="16C43A05" w14:textId="082AA340" w:rsidR="00C05447" w:rsidRPr="00C05447" w:rsidRDefault="00C05447" w:rsidP="00C05447">
      <w:pPr>
        <w:spacing w:line="440" w:lineRule="exact"/>
        <w:rPr>
          <w:rFonts w:ascii="Times New Roman" w:hAnsi="Times New Roman" w:cs="Times New Roman"/>
          <w:sz w:val="24"/>
          <w:szCs w:val="24"/>
        </w:rPr>
      </w:pPr>
      <w:r w:rsidRPr="00C05447">
        <w:rPr>
          <w:rFonts w:ascii="Times New Roman" w:hAnsi="Times New Roman" w:cs="Times New Roman"/>
          <w:sz w:val="24"/>
          <w:szCs w:val="24"/>
        </w:rPr>
        <w:t xml:space="preserve">1. </w:t>
      </w:r>
      <w:r w:rsidRPr="00C05447">
        <w:rPr>
          <w:rFonts w:ascii="Times New Roman" w:hAnsi="Times New Roman" w:cs="Times New Roman"/>
          <w:sz w:val="24"/>
          <w:szCs w:val="24"/>
        </w:rPr>
        <w:t>运用</w:t>
      </w:r>
      <w:r w:rsidR="0077700B">
        <w:rPr>
          <w:rFonts w:ascii="Times New Roman" w:hAnsi="Times New Roman" w:cs="Times New Roman"/>
          <w:sz w:val="24"/>
          <w:szCs w:val="24"/>
        </w:rPr>
        <w:t>转动拉曼测温激光雷达</w:t>
      </w:r>
      <w:r w:rsidRPr="00C05447">
        <w:rPr>
          <w:rFonts w:ascii="Times New Roman" w:hAnsi="Times New Roman" w:cs="Times New Roman"/>
          <w:sz w:val="24"/>
          <w:szCs w:val="24"/>
        </w:rPr>
        <w:t>系统对大气回波信号进行接收，并通过光电转换器、数据采集卡对回波信号进行采集解调；</w:t>
      </w:r>
    </w:p>
    <w:p w14:paraId="00F29C39" w14:textId="77777777" w:rsidR="00C05447" w:rsidRPr="00C05447" w:rsidRDefault="00C05447" w:rsidP="00C05447">
      <w:pPr>
        <w:spacing w:line="440" w:lineRule="exact"/>
        <w:rPr>
          <w:rFonts w:ascii="Times New Roman" w:hAnsi="Times New Roman" w:cs="Times New Roman"/>
          <w:sz w:val="24"/>
          <w:szCs w:val="24"/>
        </w:rPr>
      </w:pPr>
      <w:r w:rsidRPr="00C05447">
        <w:rPr>
          <w:rFonts w:ascii="Times New Roman" w:hAnsi="Times New Roman" w:cs="Times New Roman"/>
          <w:sz w:val="24"/>
          <w:szCs w:val="24"/>
        </w:rPr>
        <w:t xml:space="preserve">2. </w:t>
      </w:r>
      <w:r w:rsidRPr="00C05447">
        <w:rPr>
          <w:rFonts w:ascii="Times New Roman" w:hAnsi="Times New Roman" w:cs="Times New Roman"/>
          <w:sz w:val="24"/>
          <w:szCs w:val="24"/>
        </w:rPr>
        <w:t>根据激光雷达回波方程推导出温度测量的基本公式</w:t>
      </w:r>
      <w:r w:rsidR="006B2A1D">
        <w:rPr>
          <w:rFonts w:ascii="Times New Roman" w:hAnsi="Times New Roman" w:cs="Times New Roman" w:hint="eastAsia"/>
          <w:sz w:val="24"/>
          <w:szCs w:val="24"/>
        </w:rPr>
        <w:t>，</w:t>
      </w:r>
      <w:r w:rsidR="006B2A1D">
        <w:rPr>
          <w:rFonts w:ascii="Times New Roman" w:hAnsi="Times New Roman" w:cs="Times New Roman"/>
          <w:sz w:val="24"/>
          <w:szCs w:val="24"/>
        </w:rPr>
        <w:t>掌握</w:t>
      </w:r>
      <w:r w:rsidR="00EC2136">
        <w:rPr>
          <w:rFonts w:ascii="Times New Roman" w:hAnsi="Times New Roman" w:cs="Times New Roman" w:hint="eastAsia"/>
          <w:sz w:val="24"/>
          <w:szCs w:val="24"/>
        </w:rPr>
        <w:t>二次项</w:t>
      </w:r>
      <w:r w:rsidR="006B2A1D" w:rsidRPr="006B2A1D">
        <w:rPr>
          <w:rFonts w:ascii="Times New Roman" w:hAnsi="Times New Roman" w:cs="Times New Roman" w:hint="eastAsia"/>
          <w:sz w:val="24"/>
          <w:szCs w:val="24"/>
        </w:rPr>
        <w:t>拟合</w:t>
      </w:r>
      <w:r w:rsidR="00EC2136">
        <w:rPr>
          <w:rFonts w:ascii="Times New Roman" w:hAnsi="Times New Roman" w:cs="Times New Roman" w:hint="eastAsia"/>
          <w:sz w:val="24"/>
          <w:szCs w:val="24"/>
        </w:rPr>
        <w:t>法</w:t>
      </w:r>
      <w:r w:rsidR="006B2A1D">
        <w:rPr>
          <w:rFonts w:ascii="Times New Roman" w:hAnsi="Times New Roman" w:cs="Times New Roman" w:hint="eastAsia"/>
          <w:sz w:val="24"/>
          <w:szCs w:val="24"/>
        </w:rPr>
        <w:t>反演温度廓线的基本理论</w:t>
      </w:r>
      <w:r w:rsidRPr="00C05447">
        <w:rPr>
          <w:rFonts w:ascii="Times New Roman" w:hAnsi="Times New Roman" w:cs="Times New Roman"/>
          <w:sz w:val="24"/>
          <w:szCs w:val="24"/>
        </w:rPr>
        <w:t>；</w:t>
      </w:r>
    </w:p>
    <w:p w14:paraId="765FF857" w14:textId="77777777" w:rsidR="00C05447" w:rsidRDefault="00C05447" w:rsidP="00C05447">
      <w:pPr>
        <w:spacing w:line="440" w:lineRule="exact"/>
        <w:rPr>
          <w:rFonts w:ascii="Times New Roman" w:hAnsi="Times New Roman" w:cs="Times New Roman"/>
          <w:sz w:val="24"/>
          <w:szCs w:val="24"/>
        </w:rPr>
      </w:pPr>
      <w:r w:rsidRPr="00C05447">
        <w:rPr>
          <w:rFonts w:ascii="Times New Roman" w:hAnsi="Times New Roman" w:cs="Times New Roman"/>
          <w:sz w:val="24"/>
          <w:szCs w:val="24"/>
        </w:rPr>
        <w:t xml:space="preserve">3. </w:t>
      </w:r>
      <w:r w:rsidRPr="00C05447">
        <w:rPr>
          <w:rFonts w:ascii="Times New Roman" w:hAnsi="Times New Roman" w:cs="Times New Roman"/>
          <w:sz w:val="24"/>
          <w:szCs w:val="24"/>
        </w:rPr>
        <w:t>运用</w:t>
      </w:r>
      <w:r w:rsidRPr="00C05447">
        <w:rPr>
          <w:rFonts w:ascii="Times New Roman" w:hAnsi="Times New Roman" w:cs="Times New Roman"/>
          <w:sz w:val="24"/>
          <w:szCs w:val="24"/>
        </w:rPr>
        <w:t>MTLAB</w:t>
      </w:r>
      <w:r w:rsidRPr="00C05447">
        <w:rPr>
          <w:rFonts w:ascii="Times New Roman" w:hAnsi="Times New Roman" w:cs="Times New Roman"/>
          <w:sz w:val="24"/>
          <w:szCs w:val="24"/>
        </w:rPr>
        <w:t>温度反演程序，</w:t>
      </w:r>
      <w:r w:rsidR="006B2A1D">
        <w:rPr>
          <w:rFonts w:ascii="Times New Roman" w:hAnsi="Times New Roman" w:cs="Times New Roman" w:hint="eastAsia"/>
          <w:sz w:val="24"/>
          <w:szCs w:val="24"/>
        </w:rPr>
        <w:t>掌握</w:t>
      </w:r>
      <w:r w:rsidR="00EC2136">
        <w:rPr>
          <w:rFonts w:ascii="Times New Roman" w:hAnsi="Times New Roman" w:cs="Times New Roman"/>
          <w:sz w:val="24"/>
          <w:szCs w:val="24"/>
        </w:rPr>
        <w:t>从读入信号到</w:t>
      </w:r>
      <w:r w:rsidRPr="00C05447">
        <w:rPr>
          <w:rFonts w:ascii="Times New Roman" w:hAnsi="Times New Roman" w:cs="Times New Roman"/>
          <w:sz w:val="24"/>
          <w:szCs w:val="24"/>
        </w:rPr>
        <w:t>去噪平滑</w:t>
      </w:r>
      <w:r w:rsidR="00EC2136">
        <w:rPr>
          <w:rFonts w:ascii="Times New Roman" w:hAnsi="Times New Roman" w:cs="Times New Roman" w:hint="eastAsia"/>
          <w:sz w:val="24"/>
          <w:szCs w:val="24"/>
        </w:rPr>
        <w:t>，</w:t>
      </w:r>
      <w:r w:rsidR="00EC2136">
        <w:rPr>
          <w:rFonts w:ascii="Times New Roman" w:hAnsi="Times New Roman" w:cs="Times New Roman"/>
          <w:sz w:val="24"/>
          <w:szCs w:val="24"/>
        </w:rPr>
        <w:t>再</w:t>
      </w:r>
      <w:r w:rsidRPr="00C05447">
        <w:rPr>
          <w:rFonts w:ascii="Times New Roman" w:hAnsi="Times New Roman" w:cs="Times New Roman"/>
          <w:sz w:val="24"/>
          <w:szCs w:val="24"/>
        </w:rPr>
        <w:t>到得到温度</w:t>
      </w:r>
      <w:r w:rsidR="006B2A1D">
        <w:rPr>
          <w:rFonts w:ascii="Times New Roman" w:hAnsi="Times New Roman" w:cs="Times New Roman"/>
          <w:sz w:val="24"/>
          <w:szCs w:val="24"/>
        </w:rPr>
        <w:t>廓线</w:t>
      </w:r>
      <w:r w:rsidRPr="00C05447">
        <w:rPr>
          <w:rFonts w:ascii="Times New Roman" w:hAnsi="Times New Roman" w:cs="Times New Roman"/>
          <w:sz w:val="24"/>
          <w:szCs w:val="24"/>
        </w:rPr>
        <w:t>信息的整个流程。</w:t>
      </w:r>
    </w:p>
    <w:p w14:paraId="0745FC4B" w14:textId="77777777" w:rsidR="0077700B" w:rsidRPr="00C05447" w:rsidRDefault="0077700B" w:rsidP="00C05447">
      <w:pPr>
        <w:spacing w:line="440" w:lineRule="exact"/>
        <w:rPr>
          <w:rFonts w:ascii="Times New Roman" w:hAnsi="Times New Roman" w:cs="Times New Roman" w:hint="eastAsia"/>
          <w:sz w:val="24"/>
          <w:szCs w:val="24"/>
        </w:rPr>
      </w:pPr>
    </w:p>
    <w:p w14:paraId="5AC7264E" w14:textId="77777777" w:rsidR="00C05447" w:rsidRPr="00C05447" w:rsidRDefault="00C05447" w:rsidP="0077700B">
      <w:pPr>
        <w:spacing w:line="440" w:lineRule="exact"/>
        <w:outlineLvl w:val="0"/>
        <w:rPr>
          <w:rFonts w:ascii="Times New Roman" w:hAnsi="Times New Roman" w:cs="Times New Roman"/>
          <w:sz w:val="24"/>
          <w:szCs w:val="24"/>
        </w:rPr>
      </w:pPr>
      <w:r w:rsidRPr="00C05447">
        <w:rPr>
          <w:rFonts w:ascii="Times New Roman" w:hAnsi="Times New Roman" w:cs="Times New Roman"/>
          <w:sz w:val="24"/>
          <w:szCs w:val="24"/>
        </w:rPr>
        <w:t>四、实验设备</w:t>
      </w:r>
    </w:p>
    <w:p w14:paraId="251557BA" w14:textId="4AF0840C" w:rsidR="00C05447" w:rsidRDefault="0077700B" w:rsidP="004C415A">
      <w:pPr>
        <w:spacing w:line="440" w:lineRule="exact"/>
        <w:ind w:firstLineChars="200" w:firstLine="480"/>
        <w:rPr>
          <w:rFonts w:ascii="Times New Roman" w:hAnsi="Times New Roman" w:cs="Times New Roman"/>
          <w:sz w:val="24"/>
          <w:szCs w:val="24"/>
        </w:rPr>
      </w:pPr>
      <w:r>
        <w:rPr>
          <w:rFonts w:ascii="Times New Roman" w:hAnsi="Times New Roman" w:cs="Times New Roman"/>
          <w:sz w:val="24"/>
          <w:szCs w:val="24"/>
        </w:rPr>
        <w:t>转动拉曼测温激光雷达</w:t>
      </w:r>
      <w:r w:rsidR="00C05447" w:rsidRPr="00C05447">
        <w:rPr>
          <w:rFonts w:ascii="Times New Roman" w:hAnsi="Times New Roman" w:cs="Times New Roman"/>
          <w:sz w:val="24"/>
          <w:szCs w:val="24"/>
        </w:rPr>
        <w:t>系统：</w:t>
      </w:r>
      <w:r>
        <w:rPr>
          <w:rFonts w:ascii="Times New Roman" w:hAnsi="Times New Roman" w:cs="Times New Roman"/>
          <w:sz w:val="24"/>
          <w:szCs w:val="24"/>
        </w:rPr>
        <w:t>转动拉曼测温激光雷达</w:t>
      </w:r>
      <w:r w:rsidR="00C05447" w:rsidRPr="00C05447">
        <w:rPr>
          <w:rFonts w:ascii="Times New Roman" w:hAnsi="Times New Roman" w:cs="Times New Roman"/>
          <w:sz w:val="24"/>
          <w:szCs w:val="24"/>
        </w:rPr>
        <w:t>系统是光、机、电及计算机控制相结合的一体化设备，其工作过程一般包括激光发射、回波探测和参数反演三个部分。</w:t>
      </w:r>
    </w:p>
    <w:p w14:paraId="22EC7B86" w14:textId="77777777" w:rsidR="0077700B" w:rsidRPr="00C05447" w:rsidRDefault="0077700B" w:rsidP="004C415A">
      <w:pPr>
        <w:spacing w:line="440" w:lineRule="exact"/>
        <w:ind w:firstLineChars="200" w:firstLine="480"/>
        <w:rPr>
          <w:rFonts w:ascii="Times New Roman" w:hAnsi="Times New Roman" w:cs="Times New Roman" w:hint="eastAsia"/>
          <w:sz w:val="24"/>
          <w:szCs w:val="24"/>
        </w:rPr>
      </w:pPr>
    </w:p>
    <w:p w14:paraId="3ED348CC" w14:textId="77777777" w:rsidR="00C05447" w:rsidRPr="00C05447" w:rsidRDefault="00C05447" w:rsidP="0077700B">
      <w:pPr>
        <w:spacing w:line="440" w:lineRule="exact"/>
        <w:outlineLvl w:val="0"/>
        <w:rPr>
          <w:rFonts w:ascii="Times New Roman" w:hAnsi="Times New Roman" w:cs="Times New Roman"/>
          <w:sz w:val="24"/>
          <w:szCs w:val="24"/>
        </w:rPr>
      </w:pPr>
      <w:r w:rsidRPr="00C05447">
        <w:rPr>
          <w:rFonts w:ascii="Times New Roman" w:hAnsi="Times New Roman" w:cs="Times New Roman"/>
          <w:sz w:val="24"/>
          <w:szCs w:val="24"/>
        </w:rPr>
        <w:t>五、实验提示（实验理论、实验操作方法和实验技巧）</w:t>
      </w:r>
    </w:p>
    <w:p w14:paraId="4A9C85DD" w14:textId="77777777" w:rsidR="00C05447" w:rsidRPr="00C05447" w:rsidRDefault="00C05447" w:rsidP="004C415A">
      <w:pPr>
        <w:spacing w:line="440" w:lineRule="exact"/>
        <w:ind w:firstLineChars="200" w:firstLine="480"/>
        <w:rPr>
          <w:rFonts w:ascii="Times New Roman" w:hAnsi="Times New Roman" w:cs="Times New Roman"/>
          <w:sz w:val="24"/>
          <w:szCs w:val="24"/>
        </w:rPr>
      </w:pPr>
      <w:r w:rsidRPr="00C05447">
        <w:rPr>
          <w:rFonts w:ascii="Times New Roman" w:hAnsi="Times New Roman" w:cs="Times New Roman"/>
          <w:sz w:val="24"/>
          <w:szCs w:val="24"/>
        </w:rPr>
        <w:t>大量直接探测的数据表明，大气温度随高度的变化表现出规律性的变化。地球大气根据温度的垂直分布特征可以分为以下五层：对流层（</w:t>
      </w:r>
      <w:r w:rsidRPr="00C05447">
        <w:rPr>
          <w:rFonts w:ascii="Times New Roman" w:hAnsi="Times New Roman" w:cs="Times New Roman"/>
          <w:sz w:val="24"/>
          <w:szCs w:val="24"/>
        </w:rPr>
        <w:t>troposphere</w:t>
      </w:r>
      <w:r w:rsidRPr="00C05447">
        <w:rPr>
          <w:rFonts w:ascii="Times New Roman" w:hAnsi="Times New Roman" w:cs="Times New Roman"/>
          <w:sz w:val="24"/>
          <w:szCs w:val="24"/>
        </w:rPr>
        <w:t>）、平流层（</w:t>
      </w:r>
      <w:r w:rsidRPr="00C05447">
        <w:rPr>
          <w:rFonts w:ascii="Times New Roman" w:hAnsi="Times New Roman" w:cs="Times New Roman"/>
          <w:sz w:val="24"/>
          <w:szCs w:val="24"/>
        </w:rPr>
        <w:t>stratosphere</w:t>
      </w:r>
      <w:r w:rsidRPr="00C05447">
        <w:rPr>
          <w:rFonts w:ascii="Times New Roman" w:hAnsi="Times New Roman" w:cs="Times New Roman"/>
          <w:sz w:val="24"/>
          <w:szCs w:val="24"/>
        </w:rPr>
        <w:t>）、中间层（</w:t>
      </w:r>
      <w:r w:rsidRPr="00C05447">
        <w:rPr>
          <w:rFonts w:ascii="Times New Roman" w:hAnsi="Times New Roman" w:cs="Times New Roman"/>
          <w:sz w:val="24"/>
          <w:szCs w:val="24"/>
        </w:rPr>
        <w:t>mesosphere</w:t>
      </w:r>
      <w:r w:rsidRPr="00C05447">
        <w:rPr>
          <w:rFonts w:ascii="Times New Roman" w:hAnsi="Times New Roman" w:cs="Times New Roman"/>
          <w:sz w:val="24"/>
          <w:szCs w:val="24"/>
        </w:rPr>
        <w:t>）、热层（</w:t>
      </w:r>
      <w:r w:rsidRPr="00C05447">
        <w:rPr>
          <w:rFonts w:ascii="Times New Roman" w:hAnsi="Times New Roman" w:cs="Times New Roman"/>
          <w:sz w:val="24"/>
          <w:szCs w:val="24"/>
        </w:rPr>
        <w:t>thermosphere</w:t>
      </w:r>
      <w:r w:rsidRPr="00C05447">
        <w:rPr>
          <w:rFonts w:ascii="Times New Roman" w:hAnsi="Times New Roman" w:cs="Times New Roman"/>
          <w:sz w:val="24"/>
          <w:szCs w:val="24"/>
        </w:rPr>
        <w:t>）和外层（</w:t>
      </w:r>
      <w:r w:rsidRPr="00C05447">
        <w:rPr>
          <w:rFonts w:ascii="Times New Roman" w:hAnsi="Times New Roman" w:cs="Times New Roman"/>
          <w:sz w:val="24"/>
          <w:szCs w:val="24"/>
        </w:rPr>
        <w:t>exosphere</w:t>
      </w:r>
      <w:r w:rsidRPr="00C05447">
        <w:rPr>
          <w:rFonts w:ascii="Times New Roman" w:hAnsi="Times New Roman" w:cs="Times New Roman"/>
          <w:sz w:val="24"/>
          <w:szCs w:val="24"/>
        </w:rPr>
        <w:t>），如图</w:t>
      </w:r>
      <w:r w:rsidRPr="00C05447">
        <w:rPr>
          <w:rFonts w:ascii="Times New Roman" w:hAnsi="Times New Roman" w:cs="Times New Roman"/>
          <w:sz w:val="24"/>
          <w:szCs w:val="24"/>
        </w:rPr>
        <w:t>1</w:t>
      </w:r>
      <w:r w:rsidR="00EC2136">
        <w:rPr>
          <w:rFonts w:ascii="Times New Roman" w:hAnsi="Times New Roman" w:cs="Times New Roman"/>
          <w:sz w:val="24"/>
          <w:szCs w:val="24"/>
        </w:rPr>
        <w:t>所示。其中与人类活动最为密切的是对流层</w:t>
      </w:r>
      <w:r w:rsidR="00EC2136">
        <w:rPr>
          <w:rFonts w:ascii="Times New Roman" w:hAnsi="Times New Roman" w:cs="Times New Roman" w:hint="eastAsia"/>
          <w:sz w:val="24"/>
          <w:szCs w:val="24"/>
        </w:rPr>
        <w:t>，</w:t>
      </w:r>
      <w:r w:rsidR="00EC2136">
        <w:rPr>
          <w:rFonts w:ascii="Times New Roman" w:hAnsi="Times New Roman" w:cs="Times New Roman"/>
          <w:sz w:val="24"/>
          <w:szCs w:val="24"/>
        </w:rPr>
        <w:t>因此获取大气垂直温度廓线信息</w:t>
      </w:r>
      <w:r w:rsidR="00EC2136" w:rsidRPr="00EC2136">
        <w:rPr>
          <w:rFonts w:ascii="Times New Roman" w:hAnsi="Times New Roman" w:cs="Times New Roman" w:hint="eastAsia"/>
          <w:sz w:val="24"/>
          <w:szCs w:val="24"/>
        </w:rPr>
        <w:t>不但具有重要的科学意义，并且也是优化人类生存环境、保障人类社会可持续发展的需求。</w:t>
      </w:r>
    </w:p>
    <w:p w14:paraId="71C83B42" w14:textId="77777777" w:rsidR="00C05447" w:rsidRPr="00C05447" w:rsidRDefault="004C415A" w:rsidP="004C415A">
      <w:pPr>
        <w:jc w:val="center"/>
        <w:rPr>
          <w:rFonts w:ascii="Times New Roman" w:hAnsi="Times New Roman" w:cs="Times New Roman"/>
          <w:sz w:val="24"/>
          <w:szCs w:val="24"/>
        </w:rPr>
      </w:pPr>
      <w:r w:rsidRPr="004B7E97">
        <w:rPr>
          <w:noProof/>
        </w:rPr>
        <w:lastRenderedPageBreak/>
        <w:drawing>
          <wp:inline distT="0" distB="0" distL="0" distR="0" wp14:anchorId="53E7D94A" wp14:editId="0087C25B">
            <wp:extent cx="3571875" cy="3004041"/>
            <wp:effectExtent l="0" t="0" r="0" b="6350"/>
            <wp:docPr id="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8" cstate="print"/>
                    <a:srcRect/>
                    <a:stretch>
                      <a:fillRect/>
                    </a:stretch>
                  </pic:blipFill>
                  <pic:spPr bwMode="auto">
                    <a:xfrm>
                      <a:off x="0" y="0"/>
                      <a:ext cx="3579936" cy="3010821"/>
                    </a:xfrm>
                    <a:prstGeom prst="rect">
                      <a:avLst/>
                    </a:prstGeom>
                    <a:noFill/>
                    <a:ln w="9525">
                      <a:noFill/>
                      <a:miter lim="800000"/>
                      <a:headEnd/>
                      <a:tailEnd/>
                    </a:ln>
                  </pic:spPr>
                </pic:pic>
              </a:graphicData>
            </a:graphic>
          </wp:inline>
        </w:drawing>
      </w:r>
    </w:p>
    <w:p w14:paraId="29965A39" w14:textId="77777777" w:rsidR="00C05447" w:rsidRPr="00C05447" w:rsidRDefault="004C415A" w:rsidP="004C415A">
      <w:pPr>
        <w:spacing w:line="440" w:lineRule="exact"/>
        <w:jc w:val="center"/>
        <w:rPr>
          <w:rFonts w:ascii="Times New Roman" w:hAnsi="Times New Roman" w:cs="Times New Roman"/>
          <w:sz w:val="24"/>
          <w:szCs w:val="24"/>
        </w:rPr>
      </w:pPr>
      <w:r w:rsidRPr="004C415A">
        <w:rPr>
          <w:rFonts w:ascii="Times New Roman" w:hAnsi="Times New Roman" w:cs="Times New Roman" w:hint="eastAsia"/>
          <w:sz w:val="24"/>
          <w:szCs w:val="24"/>
        </w:rPr>
        <w:t>图</w:t>
      </w:r>
      <w:r>
        <w:rPr>
          <w:rFonts w:ascii="Times New Roman" w:hAnsi="Times New Roman" w:cs="Times New Roman" w:hint="eastAsia"/>
          <w:sz w:val="24"/>
          <w:szCs w:val="24"/>
        </w:rPr>
        <w:t>1</w:t>
      </w:r>
      <w:r w:rsidRPr="004C415A">
        <w:rPr>
          <w:rFonts w:ascii="Times New Roman" w:hAnsi="Times New Roman" w:cs="Times New Roman" w:hint="eastAsia"/>
          <w:sz w:val="24"/>
          <w:szCs w:val="24"/>
        </w:rPr>
        <w:t xml:space="preserve"> </w:t>
      </w:r>
      <w:r w:rsidRPr="004C415A">
        <w:rPr>
          <w:rFonts w:ascii="Times New Roman" w:hAnsi="Times New Roman" w:cs="Times New Roman" w:hint="eastAsia"/>
          <w:sz w:val="24"/>
          <w:szCs w:val="24"/>
        </w:rPr>
        <w:t>大气温度随高度的分布</w:t>
      </w:r>
    </w:p>
    <w:p w14:paraId="0810114E" w14:textId="77777777" w:rsidR="002072F4" w:rsidRPr="002072F4" w:rsidRDefault="00733DFC" w:rsidP="009E2925">
      <w:pPr>
        <w:spacing w:line="44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目前</w:t>
      </w:r>
      <w:r>
        <w:rPr>
          <w:rFonts w:ascii="Times New Roman" w:hAnsi="Times New Roman" w:cs="Times New Roman"/>
          <w:sz w:val="24"/>
          <w:szCs w:val="24"/>
        </w:rPr>
        <w:t>，</w:t>
      </w:r>
      <w:r w:rsidR="00E57C0D">
        <w:rPr>
          <w:rFonts w:ascii="Times New Roman" w:hAnsi="Times New Roman" w:cs="Times New Roman" w:hint="eastAsia"/>
          <w:sz w:val="24"/>
          <w:szCs w:val="24"/>
        </w:rPr>
        <w:t>无线电探空仪是获取</w:t>
      </w:r>
      <w:r w:rsidR="00E57C0D">
        <w:rPr>
          <w:rFonts w:ascii="Times New Roman" w:hAnsi="Times New Roman" w:cs="Times New Roman"/>
          <w:sz w:val="24"/>
          <w:szCs w:val="24"/>
        </w:rPr>
        <w:t>大气垂直温度廓线数据的</w:t>
      </w:r>
      <w:r w:rsidR="00E57C0D">
        <w:rPr>
          <w:rFonts w:ascii="Times New Roman" w:hAnsi="Times New Roman" w:cs="Times New Roman" w:hint="eastAsia"/>
          <w:sz w:val="24"/>
          <w:szCs w:val="24"/>
        </w:rPr>
        <w:t>主要</w:t>
      </w:r>
      <w:r w:rsidR="00E57C0D">
        <w:rPr>
          <w:rFonts w:ascii="Times New Roman" w:hAnsi="Times New Roman" w:cs="Times New Roman"/>
          <w:sz w:val="24"/>
          <w:szCs w:val="24"/>
        </w:rPr>
        <w:t>手段之一</w:t>
      </w:r>
      <w:r w:rsidR="002072F4" w:rsidRPr="002072F4">
        <w:rPr>
          <w:rFonts w:ascii="Times New Roman" w:hAnsi="Times New Roman" w:cs="Times New Roman" w:hint="eastAsia"/>
          <w:sz w:val="24"/>
          <w:szCs w:val="24"/>
        </w:rPr>
        <w:t>。</w:t>
      </w:r>
      <w:r w:rsidR="00010962">
        <w:rPr>
          <w:rFonts w:ascii="Times New Roman" w:hAnsi="Times New Roman" w:cs="Times New Roman" w:hint="eastAsia"/>
          <w:sz w:val="24"/>
          <w:szCs w:val="24"/>
        </w:rPr>
        <w:t>但是由于探空仪自身设备</w:t>
      </w:r>
      <w:r w:rsidR="005B7B44">
        <w:rPr>
          <w:rFonts w:ascii="Times New Roman" w:hAnsi="Times New Roman" w:cs="Times New Roman" w:hint="eastAsia"/>
          <w:sz w:val="24"/>
          <w:szCs w:val="24"/>
        </w:rPr>
        <w:t>限制</w:t>
      </w:r>
      <w:r w:rsidR="00010962">
        <w:rPr>
          <w:rFonts w:ascii="Times New Roman" w:hAnsi="Times New Roman" w:cs="Times New Roman" w:hint="eastAsia"/>
          <w:sz w:val="24"/>
          <w:szCs w:val="24"/>
        </w:rPr>
        <w:t>，气球上升过程较为缓慢，无线电探空仪每天仅能实现两次测量，不能实现全天候观测，同时由于上升过程中水平风场的影响，很难得到精确的垂直温度廓线。</w:t>
      </w:r>
      <w:r w:rsidR="005B7B44">
        <w:rPr>
          <w:rFonts w:ascii="Times New Roman" w:hAnsi="Times New Roman" w:cs="Times New Roman" w:hint="eastAsia"/>
          <w:sz w:val="24"/>
          <w:szCs w:val="24"/>
        </w:rPr>
        <w:t>转动拉曼</w:t>
      </w:r>
      <w:r w:rsidR="00781EB8" w:rsidRPr="00781EB8">
        <w:rPr>
          <w:rFonts w:ascii="Times New Roman" w:hAnsi="Times New Roman" w:cs="Times New Roman" w:hint="eastAsia"/>
          <w:sz w:val="24"/>
          <w:szCs w:val="24"/>
        </w:rPr>
        <w:t>激光雷达是以激光作为光源，通过遥感激光与大气相互作用产生的回波信号来反演大气参数的光电设备</w:t>
      </w:r>
      <w:r w:rsidR="009E2925">
        <w:rPr>
          <w:rFonts w:ascii="Times New Roman" w:hAnsi="Times New Roman" w:cs="Times New Roman" w:hint="eastAsia"/>
          <w:sz w:val="24"/>
          <w:szCs w:val="24"/>
        </w:rPr>
        <w:t>。</w:t>
      </w:r>
      <w:r w:rsidR="005B7B44">
        <w:rPr>
          <w:rFonts w:ascii="Times New Roman" w:hAnsi="Times New Roman" w:cs="Times New Roman" w:hint="eastAsia"/>
          <w:sz w:val="24"/>
          <w:szCs w:val="24"/>
        </w:rPr>
        <w:t>由于转动拉曼激光雷达以激光作为探测光源，其</w:t>
      </w:r>
      <w:r w:rsidR="009E2925" w:rsidRPr="009E2925">
        <w:rPr>
          <w:rFonts w:ascii="Times New Roman" w:hAnsi="Times New Roman" w:cs="Times New Roman" w:hint="eastAsia"/>
          <w:sz w:val="24"/>
          <w:szCs w:val="24"/>
        </w:rPr>
        <w:t>探测时间</w:t>
      </w:r>
      <w:r w:rsidR="005B7B44">
        <w:rPr>
          <w:rFonts w:ascii="Times New Roman" w:hAnsi="Times New Roman" w:cs="Times New Roman" w:hint="eastAsia"/>
          <w:sz w:val="24"/>
          <w:szCs w:val="24"/>
        </w:rPr>
        <w:t>可达</w:t>
      </w:r>
      <w:r w:rsidR="009E2925" w:rsidRPr="009E2925">
        <w:rPr>
          <w:rFonts w:ascii="Times New Roman" w:hAnsi="Times New Roman" w:cs="Times New Roman" w:hint="eastAsia"/>
          <w:sz w:val="24"/>
          <w:szCs w:val="24"/>
        </w:rPr>
        <w:t>到全天候观测</w:t>
      </w:r>
      <w:r w:rsidR="005B7B44">
        <w:rPr>
          <w:rFonts w:ascii="Times New Roman" w:hAnsi="Times New Roman" w:cs="Times New Roman" w:hint="eastAsia"/>
          <w:sz w:val="24"/>
          <w:szCs w:val="24"/>
        </w:rPr>
        <w:t>，同时由于激光光源的高方向性和单色性，转动拉曼激光雷达可获得高分辨率的垂直温度廓线</w:t>
      </w:r>
      <w:r w:rsidR="009E2925" w:rsidRPr="009E2925">
        <w:rPr>
          <w:rFonts w:ascii="Times New Roman" w:hAnsi="Times New Roman" w:cs="Times New Roman" w:hint="eastAsia"/>
          <w:sz w:val="24"/>
          <w:szCs w:val="24"/>
        </w:rPr>
        <w:t>。</w:t>
      </w:r>
    </w:p>
    <w:p w14:paraId="6B749395" w14:textId="77777777" w:rsidR="004C415A" w:rsidRDefault="004164A2" w:rsidP="004C415A">
      <w:pPr>
        <w:spacing w:line="440" w:lineRule="exact"/>
        <w:ind w:firstLineChars="200" w:firstLine="480"/>
        <w:rPr>
          <w:rFonts w:ascii="Times New Roman" w:hAnsi="Times New Roman" w:cs="Times New Roman"/>
          <w:sz w:val="24"/>
          <w:szCs w:val="24"/>
        </w:rPr>
      </w:pPr>
      <w:r>
        <w:rPr>
          <w:rFonts w:ascii="Times New Roman" w:hAnsi="Times New Roman" w:cs="Times New Roman"/>
          <w:sz w:val="24"/>
          <w:szCs w:val="24"/>
        </w:rPr>
        <w:t>实验使用的</w:t>
      </w:r>
      <w:r>
        <w:rPr>
          <w:rFonts w:ascii="Times New Roman" w:hAnsi="Times New Roman" w:cs="Times New Roman" w:hint="eastAsia"/>
          <w:sz w:val="24"/>
          <w:szCs w:val="24"/>
        </w:rPr>
        <w:t>转动</w:t>
      </w:r>
      <w:r>
        <w:rPr>
          <w:rFonts w:ascii="Times New Roman" w:hAnsi="Times New Roman" w:cs="Times New Roman"/>
          <w:sz w:val="24"/>
          <w:szCs w:val="24"/>
        </w:rPr>
        <w:t>拉曼</w:t>
      </w:r>
      <w:r w:rsidR="004C415A" w:rsidRPr="004C415A">
        <w:rPr>
          <w:rFonts w:ascii="Times New Roman" w:hAnsi="Times New Roman" w:cs="Times New Roman" w:hint="eastAsia"/>
          <w:sz w:val="24"/>
          <w:szCs w:val="24"/>
        </w:rPr>
        <w:t>激光雷达系统共包括四个部分，分别为发射系统、接收系统、分光系统和数据处理系统</w:t>
      </w:r>
      <w:r w:rsidR="00402BA4">
        <w:rPr>
          <w:rFonts w:ascii="Times New Roman" w:hAnsi="Times New Roman" w:cs="Times New Roman" w:hint="eastAsia"/>
          <w:sz w:val="24"/>
          <w:szCs w:val="24"/>
        </w:rPr>
        <w:t>，</w:t>
      </w:r>
      <w:r w:rsidR="00DD55DD">
        <w:rPr>
          <w:rFonts w:ascii="Times New Roman" w:hAnsi="Times New Roman" w:cs="Times New Roman" w:hint="eastAsia"/>
          <w:sz w:val="24"/>
          <w:szCs w:val="24"/>
        </w:rPr>
        <w:t>该系统垂直距离分辨率</w:t>
      </w:r>
      <w:r>
        <w:rPr>
          <w:rFonts w:ascii="Times New Roman" w:hAnsi="Times New Roman" w:cs="Times New Roman"/>
          <w:sz w:val="24"/>
          <w:szCs w:val="24"/>
        </w:rPr>
        <w:t>为</w:t>
      </w:r>
      <w:r>
        <w:rPr>
          <w:rFonts w:ascii="Times New Roman" w:hAnsi="Times New Roman" w:cs="Times New Roman"/>
          <w:sz w:val="24"/>
          <w:szCs w:val="24"/>
        </w:rPr>
        <w:t>30</w:t>
      </w:r>
      <w:r w:rsidR="00DD55DD">
        <w:rPr>
          <w:rFonts w:ascii="Times New Roman" w:hAnsi="Times New Roman" w:cs="Times New Roman" w:hint="eastAsia"/>
          <w:sz w:val="24"/>
          <w:szCs w:val="24"/>
        </w:rPr>
        <w:t>m</w:t>
      </w:r>
      <w:r w:rsidR="00402BA4">
        <w:rPr>
          <w:rFonts w:ascii="Times New Roman" w:hAnsi="Times New Roman" w:cs="Times New Roman" w:hint="eastAsia"/>
          <w:sz w:val="24"/>
          <w:szCs w:val="24"/>
        </w:rPr>
        <w:t>。</w:t>
      </w:r>
      <w:r w:rsidR="004C415A" w:rsidRPr="004C415A">
        <w:rPr>
          <w:rFonts w:ascii="Times New Roman" w:hAnsi="Times New Roman" w:cs="Times New Roman" w:hint="eastAsia"/>
          <w:sz w:val="24"/>
          <w:szCs w:val="24"/>
        </w:rPr>
        <w:t>其系统结构如图</w:t>
      </w:r>
      <w:r w:rsidR="004C415A" w:rsidRPr="004C415A">
        <w:rPr>
          <w:rFonts w:ascii="Times New Roman" w:hAnsi="Times New Roman" w:cs="Times New Roman" w:hint="eastAsia"/>
          <w:sz w:val="24"/>
          <w:szCs w:val="24"/>
        </w:rPr>
        <w:t>2</w:t>
      </w:r>
      <w:r w:rsidR="004C415A" w:rsidRPr="004C415A">
        <w:rPr>
          <w:rFonts w:ascii="Times New Roman" w:hAnsi="Times New Roman" w:cs="Times New Roman" w:hint="eastAsia"/>
          <w:sz w:val="24"/>
          <w:szCs w:val="24"/>
        </w:rPr>
        <w:t>所示。</w:t>
      </w:r>
    </w:p>
    <w:p w14:paraId="724EA872" w14:textId="77777777" w:rsidR="004C415A" w:rsidRDefault="002072F4" w:rsidP="004C415A">
      <w:pPr>
        <w:jc w:val="center"/>
        <w:rPr>
          <w:rFonts w:ascii="Times New Roman" w:hAnsi="Times New Roman" w:cs="Times New Roman"/>
          <w:sz w:val="24"/>
          <w:szCs w:val="24"/>
        </w:rPr>
      </w:pPr>
      <w:r w:rsidRPr="004C415A">
        <w:rPr>
          <w:rFonts w:ascii="Times New Roman" w:hAnsi="Times New Roman" w:cs="Times New Roman"/>
          <w:sz w:val="24"/>
          <w:szCs w:val="24"/>
        </w:rPr>
        <w:object w:dxaOrig="9457" w:dyaOrig="7359" w14:anchorId="7337C1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3pt;height:257.75pt" o:ole="">
            <v:imagedata r:id="rId9" o:title=""/>
          </v:shape>
          <o:OLEObject Type="Embed" ProgID="Visio.Drawing.11" ShapeID="_x0000_i1025" DrawAspect="Content" ObjectID="_1499588052" r:id="rId10"/>
        </w:object>
      </w:r>
    </w:p>
    <w:p w14:paraId="4EA11E37" w14:textId="77777777" w:rsidR="004C415A" w:rsidRPr="004C415A" w:rsidRDefault="004C415A" w:rsidP="004C415A">
      <w:pPr>
        <w:spacing w:line="440" w:lineRule="exact"/>
        <w:jc w:val="center"/>
        <w:rPr>
          <w:rFonts w:ascii="Times New Roman" w:hAnsi="Times New Roman" w:cs="Times New Roman"/>
          <w:sz w:val="24"/>
          <w:szCs w:val="24"/>
        </w:rPr>
      </w:pPr>
      <w:r w:rsidRPr="004C415A">
        <w:rPr>
          <w:rFonts w:ascii="Times New Roman" w:hAnsi="Times New Roman" w:cs="Times New Roman" w:hint="eastAsia"/>
          <w:sz w:val="24"/>
          <w:szCs w:val="24"/>
        </w:rPr>
        <w:t>图</w:t>
      </w:r>
      <w:r w:rsidRPr="004C415A">
        <w:rPr>
          <w:rFonts w:ascii="Times New Roman" w:hAnsi="Times New Roman" w:cs="Times New Roman" w:hint="eastAsia"/>
          <w:sz w:val="24"/>
          <w:szCs w:val="24"/>
        </w:rPr>
        <w:t xml:space="preserve">2 </w:t>
      </w:r>
      <w:r w:rsidRPr="004C415A">
        <w:rPr>
          <w:rFonts w:ascii="Times New Roman" w:hAnsi="Times New Roman" w:cs="Times New Roman" w:hint="eastAsia"/>
          <w:sz w:val="24"/>
          <w:szCs w:val="24"/>
        </w:rPr>
        <w:t>转动拉曼</w:t>
      </w:r>
      <w:r w:rsidRPr="004C415A">
        <w:rPr>
          <w:rFonts w:ascii="Times New Roman" w:hAnsi="Times New Roman" w:cs="Times New Roman" w:hint="eastAsia"/>
          <w:sz w:val="24"/>
          <w:szCs w:val="24"/>
        </w:rPr>
        <w:t>-</w:t>
      </w:r>
      <w:r w:rsidRPr="004C415A">
        <w:rPr>
          <w:rFonts w:ascii="Times New Roman" w:hAnsi="Times New Roman" w:cs="Times New Roman" w:hint="eastAsia"/>
          <w:sz w:val="24"/>
          <w:szCs w:val="24"/>
        </w:rPr>
        <w:t>米激光雷达系统结构图</w:t>
      </w:r>
    </w:p>
    <w:p w14:paraId="1611071D" w14:textId="77777777" w:rsidR="004C415A" w:rsidRPr="004C415A" w:rsidRDefault="004C415A" w:rsidP="004C415A">
      <w:pPr>
        <w:spacing w:line="440" w:lineRule="exact"/>
        <w:jc w:val="center"/>
        <w:rPr>
          <w:rFonts w:ascii="Times New Roman" w:hAnsi="Times New Roman" w:cs="Times New Roman"/>
          <w:sz w:val="24"/>
          <w:szCs w:val="24"/>
        </w:rPr>
      </w:pPr>
      <w:r w:rsidRPr="004C415A">
        <w:rPr>
          <w:rFonts w:ascii="Times New Roman" w:hAnsi="Times New Roman" w:cs="Times New Roman" w:hint="eastAsia"/>
          <w:sz w:val="24"/>
          <w:szCs w:val="24"/>
        </w:rPr>
        <w:t>（其中</w:t>
      </w:r>
      <w:r w:rsidRPr="004C415A">
        <w:rPr>
          <w:rFonts w:ascii="Times New Roman" w:hAnsi="Times New Roman" w:cs="Times New Roman" w:hint="eastAsia"/>
          <w:sz w:val="24"/>
          <w:szCs w:val="24"/>
        </w:rPr>
        <w:t>1,2</w:t>
      </w:r>
      <w:r w:rsidRPr="004C415A">
        <w:rPr>
          <w:rFonts w:ascii="Times New Roman" w:hAnsi="Times New Roman" w:cs="Times New Roman" w:hint="eastAsia"/>
          <w:sz w:val="24"/>
          <w:szCs w:val="24"/>
        </w:rPr>
        <w:t>通道分别为高阶、低阶拉曼通道，</w:t>
      </w:r>
      <w:r w:rsidRPr="004C415A">
        <w:rPr>
          <w:rFonts w:ascii="Times New Roman" w:hAnsi="Times New Roman" w:cs="Times New Roman" w:hint="eastAsia"/>
          <w:sz w:val="24"/>
          <w:szCs w:val="24"/>
        </w:rPr>
        <w:t>3</w:t>
      </w:r>
      <w:r w:rsidRPr="004C415A">
        <w:rPr>
          <w:rFonts w:ascii="Times New Roman" w:hAnsi="Times New Roman" w:cs="Times New Roman" w:hint="eastAsia"/>
          <w:sz w:val="24"/>
          <w:szCs w:val="24"/>
        </w:rPr>
        <w:t>通道为米散射通道，</w:t>
      </w:r>
      <w:r w:rsidR="007C241F">
        <w:rPr>
          <w:rFonts w:ascii="Times New Roman" w:hAnsi="Times New Roman" w:cs="Times New Roman" w:hint="eastAsia"/>
          <w:sz w:val="24"/>
          <w:szCs w:val="24"/>
        </w:rPr>
        <w:t>PMT1</w:t>
      </w:r>
      <w:r w:rsidR="007C241F">
        <w:rPr>
          <w:rFonts w:ascii="Times New Roman" w:hAnsi="Times New Roman" w:cs="Times New Roman" w:hint="eastAsia"/>
          <w:sz w:val="24"/>
          <w:szCs w:val="24"/>
        </w:rPr>
        <w:t>、</w:t>
      </w:r>
      <w:r w:rsidR="007C241F">
        <w:rPr>
          <w:rFonts w:ascii="Times New Roman" w:hAnsi="Times New Roman" w:cs="Times New Roman" w:hint="eastAsia"/>
          <w:sz w:val="24"/>
          <w:szCs w:val="24"/>
        </w:rPr>
        <w:t>PMT2</w:t>
      </w:r>
      <w:r w:rsidR="007C241F">
        <w:rPr>
          <w:rFonts w:ascii="Times New Roman" w:hAnsi="Times New Roman" w:cs="Times New Roman" w:hint="eastAsia"/>
          <w:sz w:val="24"/>
          <w:szCs w:val="24"/>
        </w:rPr>
        <w:t>、</w:t>
      </w:r>
      <w:r w:rsidR="007C241F">
        <w:rPr>
          <w:rFonts w:ascii="Times New Roman" w:hAnsi="Times New Roman" w:cs="Times New Roman" w:hint="eastAsia"/>
          <w:sz w:val="24"/>
          <w:szCs w:val="24"/>
        </w:rPr>
        <w:t>PMT3</w:t>
      </w:r>
      <w:r w:rsidR="00705C70">
        <w:rPr>
          <w:rFonts w:ascii="Times New Roman" w:hAnsi="Times New Roman" w:cs="Times New Roman" w:hint="eastAsia"/>
          <w:sz w:val="24"/>
          <w:szCs w:val="24"/>
        </w:rPr>
        <w:t>为</w:t>
      </w:r>
      <w:r w:rsidR="007C241F">
        <w:rPr>
          <w:rFonts w:ascii="Times New Roman" w:hAnsi="Times New Roman" w:cs="Times New Roman" w:hint="eastAsia"/>
          <w:sz w:val="24"/>
          <w:szCs w:val="24"/>
        </w:rPr>
        <w:t>光电倍增管，</w:t>
      </w:r>
      <w:r w:rsidRPr="004C415A">
        <w:rPr>
          <w:rFonts w:ascii="Times New Roman" w:hAnsi="Times New Roman" w:cs="Times New Roman" w:hint="eastAsia"/>
          <w:sz w:val="24"/>
          <w:szCs w:val="24"/>
        </w:rPr>
        <w:t>P1</w:t>
      </w:r>
      <w:r w:rsidRPr="004C415A">
        <w:rPr>
          <w:rFonts w:ascii="Times New Roman" w:hAnsi="Times New Roman" w:cs="Times New Roman" w:hint="eastAsia"/>
          <w:sz w:val="24"/>
          <w:szCs w:val="24"/>
        </w:rPr>
        <w:t>、</w:t>
      </w:r>
      <w:r w:rsidRPr="004C415A">
        <w:rPr>
          <w:rFonts w:ascii="Times New Roman" w:hAnsi="Times New Roman" w:cs="Times New Roman" w:hint="eastAsia"/>
          <w:sz w:val="24"/>
          <w:szCs w:val="24"/>
        </w:rPr>
        <w:t>P2</w:t>
      </w:r>
      <w:r w:rsidRPr="004C415A">
        <w:rPr>
          <w:rFonts w:ascii="Times New Roman" w:hAnsi="Times New Roman" w:cs="Times New Roman" w:hint="eastAsia"/>
          <w:sz w:val="24"/>
          <w:szCs w:val="24"/>
        </w:rPr>
        <w:t>为焦板，</w:t>
      </w:r>
      <w:r w:rsidRPr="004C415A">
        <w:rPr>
          <w:rFonts w:ascii="Times New Roman" w:hAnsi="Times New Roman" w:cs="Times New Roman" w:hint="eastAsia"/>
          <w:sz w:val="24"/>
          <w:szCs w:val="24"/>
        </w:rPr>
        <w:t>L1</w:t>
      </w:r>
      <w:r w:rsidRPr="004C415A">
        <w:rPr>
          <w:rFonts w:ascii="Times New Roman" w:hAnsi="Times New Roman" w:cs="Times New Roman" w:hint="eastAsia"/>
          <w:sz w:val="24"/>
          <w:szCs w:val="24"/>
        </w:rPr>
        <w:t>、</w:t>
      </w:r>
      <w:r w:rsidRPr="004C415A">
        <w:rPr>
          <w:rFonts w:ascii="Times New Roman" w:hAnsi="Times New Roman" w:cs="Times New Roman" w:hint="eastAsia"/>
          <w:sz w:val="24"/>
          <w:szCs w:val="24"/>
        </w:rPr>
        <w:t>L2</w:t>
      </w:r>
      <w:r w:rsidRPr="004C415A">
        <w:rPr>
          <w:rFonts w:ascii="Times New Roman" w:hAnsi="Times New Roman" w:cs="Times New Roman" w:hint="eastAsia"/>
          <w:sz w:val="24"/>
          <w:szCs w:val="24"/>
        </w:rPr>
        <w:t>为透镜，</w:t>
      </w:r>
      <w:r w:rsidRPr="004C415A">
        <w:rPr>
          <w:rFonts w:ascii="Times New Roman" w:hAnsi="Times New Roman" w:cs="Times New Roman" w:hint="eastAsia"/>
          <w:sz w:val="24"/>
          <w:szCs w:val="24"/>
        </w:rPr>
        <w:t>G1</w:t>
      </w:r>
      <w:r w:rsidRPr="004C415A">
        <w:rPr>
          <w:rFonts w:ascii="Times New Roman" w:hAnsi="Times New Roman" w:cs="Times New Roman" w:hint="eastAsia"/>
          <w:sz w:val="24"/>
          <w:szCs w:val="24"/>
        </w:rPr>
        <w:t>、</w:t>
      </w:r>
      <w:r w:rsidRPr="004C415A">
        <w:rPr>
          <w:rFonts w:ascii="Times New Roman" w:hAnsi="Times New Roman" w:cs="Times New Roman" w:hint="eastAsia"/>
          <w:sz w:val="24"/>
          <w:szCs w:val="24"/>
        </w:rPr>
        <w:t>G2</w:t>
      </w:r>
      <w:r w:rsidRPr="004C415A">
        <w:rPr>
          <w:rFonts w:ascii="Times New Roman" w:hAnsi="Times New Roman" w:cs="Times New Roman" w:hint="eastAsia"/>
          <w:sz w:val="24"/>
          <w:szCs w:val="24"/>
        </w:rPr>
        <w:t>为转向镜，</w:t>
      </w:r>
      <w:r w:rsidRPr="004C415A">
        <w:rPr>
          <w:rFonts w:ascii="Times New Roman" w:hAnsi="Times New Roman" w:cs="Times New Roman" w:hint="eastAsia"/>
          <w:sz w:val="24"/>
          <w:szCs w:val="24"/>
        </w:rPr>
        <w:t>G3</w:t>
      </w:r>
      <w:r w:rsidRPr="004C415A">
        <w:rPr>
          <w:rFonts w:ascii="Times New Roman" w:hAnsi="Times New Roman" w:cs="Times New Roman" w:hint="eastAsia"/>
          <w:sz w:val="24"/>
          <w:szCs w:val="24"/>
        </w:rPr>
        <w:t>、</w:t>
      </w:r>
      <w:r w:rsidRPr="004C415A">
        <w:rPr>
          <w:rFonts w:ascii="Times New Roman" w:hAnsi="Times New Roman" w:cs="Times New Roman" w:hint="eastAsia"/>
          <w:sz w:val="24"/>
          <w:szCs w:val="24"/>
        </w:rPr>
        <w:t>G4</w:t>
      </w:r>
      <w:r w:rsidRPr="004C415A">
        <w:rPr>
          <w:rFonts w:ascii="Times New Roman" w:hAnsi="Times New Roman" w:cs="Times New Roman" w:hint="eastAsia"/>
          <w:sz w:val="24"/>
          <w:szCs w:val="24"/>
        </w:rPr>
        <w:t>为光栅）</w:t>
      </w:r>
    </w:p>
    <w:p w14:paraId="264AA2ED" w14:textId="0E6591FF" w:rsidR="00203D12" w:rsidRPr="00203D12" w:rsidRDefault="003E5D5C" w:rsidP="00203D12">
      <w:pPr>
        <w:spacing w:line="440" w:lineRule="exact"/>
        <w:rPr>
          <w:rFonts w:ascii="Times New Roman" w:hAnsi="Times New Roman" w:cs="Times New Roman"/>
          <w:sz w:val="24"/>
          <w:szCs w:val="24"/>
        </w:rPr>
      </w:pPr>
      <w:r>
        <w:rPr>
          <w:rFonts w:ascii="Times New Roman" w:hAnsi="Times New Roman" w:cs="Times New Roman"/>
          <w:sz w:val="24"/>
          <w:szCs w:val="24"/>
        </w:rPr>
        <w:t xml:space="preserve">    </w:t>
      </w:r>
      <w:r w:rsidR="00203D12" w:rsidRPr="00203D12">
        <w:rPr>
          <w:rFonts w:ascii="Times New Roman" w:hAnsi="Times New Roman" w:cs="Times New Roman" w:hint="eastAsia"/>
          <w:sz w:val="24"/>
          <w:szCs w:val="24"/>
        </w:rPr>
        <w:t>该激光雷达系统的工作流程描述如下：</w:t>
      </w:r>
    </w:p>
    <w:p w14:paraId="18592B34" w14:textId="77777777" w:rsidR="00203D12" w:rsidRPr="00203D12" w:rsidRDefault="00203D12" w:rsidP="00203D12">
      <w:pPr>
        <w:spacing w:line="440" w:lineRule="exact"/>
        <w:ind w:firstLineChars="200" w:firstLine="480"/>
        <w:rPr>
          <w:rFonts w:ascii="Times New Roman" w:hAnsi="Times New Roman" w:cs="Times New Roman"/>
          <w:sz w:val="24"/>
          <w:szCs w:val="24"/>
        </w:rPr>
      </w:pPr>
      <w:proofErr w:type="spellStart"/>
      <w:r w:rsidRPr="00203D12">
        <w:rPr>
          <w:rFonts w:ascii="Times New Roman" w:hAnsi="Times New Roman" w:cs="Times New Roman" w:hint="eastAsia"/>
          <w:sz w:val="24"/>
          <w:szCs w:val="24"/>
        </w:rPr>
        <w:t>Nd</w:t>
      </w:r>
      <w:proofErr w:type="spellEnd"/>
      <w:r w:rsidRPr="00203D12">
        <w:rPr>
          <w:rFonts w:ascii="Times New Roman" w:hAnsi="Times New Roman" w:cs="Times New Roman" w:hint="eastAsia"/>
          <w:sz w:val="24"/>
          <w:szCs w:val="24"/>
        </w:rPr>
        <w:t>: YAG</w:t>
      </w:r>
      <w:r w:rsidRPr="00203D12">
        <w:rPr>
          <w:rFonts w:ascii="Times New Roman" w:hAnsi="Times New Roman" w:cs="Times New Roman" w:hint="eastAsia"/>
          <w:sz w:val="24"/>
          <w:szCs w:val="24"/>
        </w:rPr>
        <w:t>激光器的倍频光</w:t>
      </w:r>
      <w:r w:rsidR="007C241F">
        <w:rPr>
          <w:rFonts w:ascii="Times New Roman" w:hAnsi="Times New Roman" w:cs="Times New Roman" w:hint="eastAsia"/>
          <w:sz w:val="24"/>
          <w:szCs w:val="24"/>
        </w:rPr>
        <w:t>经</w:t>
      </w:r>
      <w:r w:rsidRPr="00203D12">
        <w:rPr>
          <w:rFonts w:ascii="Times New Roman" w:hAnsi="Times New Roman" w:cs="Times New Roman" w:hint="eastAsia"/>
          <w:sz w:val="24"/>
          <w:szCs w:val="24"/>
        </w:rPr>
        <w:t>扩束镜进行准直</w:t>
      </w:r>
      <w:r w:rsidR="00A0180F">
        <w:rPr>
          <w:rFonts w:ascii="Times New Roman" w:hAnsi="Times New Roman" w:cs="Times New Roman" w:hint="eastAsia"/>
          <w:sz w:val="24"/>
          <w:szCs w:val="24"/>
        </w:rPr>
        <w:t>扩束</w:t>
      </w:r>
      <w:r w:rsidRPr="00203D12">
        <w:rPr>
          <w:rFonts w:ascii="Times New Roman" w:hAnsi="Times New Roman" w:cs="Times New Roman" w:hint="eastAsia"/>
          <w:sz w:val="24"/>
          <w:szCs w:val="24"/>
        </w:rPr>
        <w:t>后射向高层大气，同时通过计算机实时控制触发信号的延迟</w:t>
      </w:r>
      <w:r w:rsidR="005B7B44">
        <w:rPr>
          <w:rFonts w:ascii="Times New Roman" w:hAnsi="Times New Roman" w:cs="Times New Roman" w:hint="eastAsia"/>
          <w:sz w:val="24"/>
          <w:szCs w:val="24"/>
        </w:rPr>
        <w:t>以及</w:t>
      </w:r>
      <w:r w:rsidRPr="00203D12">
        <w:rPr>
          <w:rFonts w:ascii="Times New Roman" w:hAnsi="Times New Roman" w:cs="Times New Roman" w:hint="eastAsia"/>
          <w:sz w:val="24"/>
          <w:szCs w:val="24"/>
        </w:rPr>
        <w:t>给双通道光子计数器和</w:t>
      </w:r>
      <w:r w:rsidRPr="00203D12">
        <w:rPr>
          <w:rFonts w:ascii="Times New Roman" w:hAnsi="Times New Roman" w:cs="Times New Roman" w:hint="eastAsia"/>
          <w:sz w:val="24"/>
          <w:szCs w:val="24"/>
        </w:rPr>
        <w:t>AD</w:t>
      </w:r>
      <w:r w:rsidRPr="00203D12">
        <w:rPr>
          <w:rFonts w:ascii="Times New Roman" w:hAnsi="Times New Roman" w:cs="Times New Roman" w:hint="eastAsia"/>
          <w:sz w:val="24"/>
          <w:szCs w:val="24"/>
        </w:rPr>
        <w:t>卡提供触发信号。激光脉冲与大气相互作用产生</w:t>
      </w:r>
      <w:r w:rsidR="005B7B44">
        <w:rPr>
          <w:rFonts w:ascii="Times New Roman" w:hAnsi="Times New Roman" w:cs="Times New Roman" w:hint="eastAsia"/>
          <w:sz w:val="24"/>
          <w:szCs w:val="24"/>
        </w:rPr>
        <w:t>的</w:t>
      </w:r>
      <w:r w:rsidRPr="00203D12">
        <w:rPr>
          <w:rFonts w:ascii="Times New Roman" w:hAnsi="Times New Roman" w:cs="Times New Roman" w:hint="eastAsia"/>
          <w:sz w:val="24"/>
          <w:szCs w:val="24"/>
        </w:rPr>
        <w:t>散射回波信号</w:t>
      </w:r>
      <w:r w:rsidR="005B7B44">
        <w:rPr>
          <w:rFonts w:ascii="Times New Roman" w:hAnsi="Times New Roman" w:cs="Times New Roman" w:hint="eastAsia"/>
          <w:sz w:val="24"/>
          <w:szCs w:val="24"/>
        </w:rPr>
        <w:t>经接收望远镜聚焦后通过小孔光阑进入入射光纤，经</w:t>
      </w:r>
      <w:r w:rsidRPr="00203D12">
        <w:rPr>
          <w:rFonts w:ascii="Times New Roman" w:hAnsi="Times New Roman" w:cs="Times New Roman" w:hint="eastAsia"/>
          <w:sz w:val="24"/>
          <w:szCs w:val="24"/>
        </w:rPr>
        <w:t>双光栅单色仪分光</w:t>
      </w:r>
      <w:r w:rsidR="00017A82">
        <w:rPr>
          <w:rFonts w:ascii="Times New Roman" w:hAnsi="Times New Roman" w:cs="Times New Roman" w:hint="eastAsia"/>
          <w:sz w:val="24"/>
          <w:szCs w:val="24"/>
        </w:rPr>
        <w:t>后</w:t>
      </w:r>
      <w:r w:rsidRPr="00203D12">
        <w:rPr>
          <w:rFonts w:ascii="Times New Roman" w:hAnsi="Times New Roman" w:cs="Times New Roman" w:hint="eastAsia"/>
          <w:sz w:val="24"/>
          <w:szCs w:val="24"/>
        </w:rPr>
        <w:t>将回波信号分成三路，其中</w:t>
      </w:r>
      <w:r w:rsidRPr="00203D12">
        <w:rPr>
          <w:rFonts w:ascii="Times New Roman" w:hAnsi="Times New Roman" w:cs="Times New Roman" w:hint="eastAsia"/>
          <w:sz w:val="24"/>
          <w:szCs w:val="24"/>
        </w:rPr>
        <w:t>1</w:t>
      </w:r>
      <w:r w:rsidRPr="00203D12">
        <w:rPr>
          <w:rFonts w:ascii="Times New Roman" w:hAnsi="Times New Roman" w:cs="Times New Roman" w:hint="eastAsia"/>
          <w:sz w:val="24"/>
          <w:szCs w:val="24"/>
        </w:rPr>
        <w:t>号和</w:t>
      </w:r>
      <w:r w:rsidRPr="00203D12">
        <w:rPr>
          <w:rFonts w:ascii="Times New Roman" w:hAnsi="Times New Roman" w:cs="Times New Roman" w:hint="eastAsia"/>
          <w:sz w:val="24"/>
          <w:szCs w:val="24"/>
        </w:rPr>
        <w:t>2</w:t>
      </w:r>
      <w:r w:rsidRPr="00203D12">
        <w:rPr>
          <w:rFonts w:ascii="Times New Roman" w:hAnsi="Times New Roman" w:cs="Times New Roman" w:hint="eastAsia"/>
          <w:sz w:val="24"/>
          <w:szCs w:val="24"/>
        </w:rPr>
        <w:t>号光电倍增管和双通道光子计数器作为转动拉曼的高阶和低阶通道，</w:t>
      </w:r>
      <w:r w:rsidRPr="00203D12">
        <w:rPr>
          <w:rFonts w:ascii="Times New Roman" w:hAnsi="Times New Roman" w:cs="Times New Roman" w:hint="eastAsia"/>
          <w:sz w:val="24"/>
          <w:szCs w:val="24"/>
        </w:rPr>
        <w:t>3</w:t>
      </w:r>
      <w:r w:rsidRPr="00203D12">
        <w:rPr>
          <w:rFonts w:ascii="Times New Roman" w:hAnsi="Times New Roman" w:cs="Times New Roman" w:hint="eastAsia"/>
          <w:sz w:val="24"/>
          <w:szCs w:val="24"/>
        </w:rPr>
        <w:t>号光电倍增管和</w:t>
      </w:r>
      <w:r w:rsidRPr="00203D12">
        <w:rPr>
          <w:rFonts w:ascii="Times New Roman" w:hAnsi="Times New Roman" w:cs="Times New Roman" w:hint="eastAsia"/>
          <w:sz w:val="24"/>
          <w:szCs w:val="24"/>
        </w:rPr>
        <w:t>AD</w:t>
      </w:r>
      <w:r w:rsidRPr="00203D12">
        <w:rPr>
          <w:rFonts w:ascii="Times New Roman" w:hAnsi="Times New Roman" w:cs="Times New Roman" w:hint="eastAsia"/>
          <w:sz w:val="24"/>
          <w:szCs w:val="24"/>
        </w:rPr>
        <w:t>卡作为米散射通道，两者分别通过光子计数形式输出和电压形式输出到信号处理计算机。最后，将</w:t>
      </w:r>
      <w:r w:rsidR="003D54C8">
        <w:rPr>
          <w:rFonts w:ascii="Times New Roman" w:hAnsi="Times New Roman" w:cs="Times New Roman" w:hint="eastAsia"/>
          <w:sz w:val="24"/>
          <w:szCs w:val="24"/>
        </w:rPr>
        <w:t>回波</w:t>
      </w:r>
      <w:r w:rsidRPr="00203D12">
        <w:rPr>
          <w:rFonts w:ascii="Times New Roman" w:hAnsi="Times New Roman" w:cs="Times New Roman" w:hint="eastAsia"/>
          <w:sz w:val="24"/>
          <w:szCs w:val="24"/>
        </w:rPr>
        <w:t>数据读入反演分析软件得到一定高度层内</w:t>
      </w:r>
      <w:r w:rsidR="003D54C8">
        <w:rPr>
          <w:rFonts w:ascii="Times New Roman" w:hAnsi="Times New Roman" w:cs="Times New Roman" w:hint="eastAsia"/>
          <w:sz w:val="24"/>
          <w:szCs w:val="24"/>
        </w:rPr>
        <w:t>的</w:t>
      </w:r>
      <w:r w:rsidRPr="00203D12">
        <w:rPr>
          <w:rFonts w:ascii="Times New Roman" w:hAnsi="Times New Roman" w:cs="Times New Roman" w:hint="eastAsia"/>
          <w:sz w:val="24"/>
          <w:szCs w:val="24"/>
        </w:rPr>
        <w:t>温度廓线分布。</w:t>
      </w:r>
    </w:p>
    <w:p w14:paraId="2FDB19D9" w14:textId="699E91DE" w:rsidR="00D676BB" w:rsidRDefault="003E5D5C" w:rsidP="00D676BB">
      <w:pPr>
        <w:spacing w:line="440" w:lineRule="exact"/>
        <w:rPr>
          <w:rFonts w:ascii="Times New Roman" w:hAnsi="Times New Roman" w:cs="Times New Roman"/>
          <w:sz w:val="24"/>
          <w:szCs w:val="24"/>
        </w:rPr>
      </w:pPr>
      <w:r>
        <w:rPr>
          <w:rFonts w:ascii="Times New Roman" w:hAnsi="Times New Roman" w:cs="Times New Roman"/>
          <w:sz w:val="24"/>
          <w:szCs w:val="24"/>
        </w:rPr>
        <w:t xml:space="preserve">    </w:t>
      </w:r>
      <w:r w:rsidR="00D676BB">
        <w:rPr>
          <w:rFonts w:ascii="Times New Roman" w:hAnsi="Times New Roman" w:cs="Times New Roman" w:hint="eastAsia"/>
          <w:sz w:val="24"/>
          <w:szCs w:val="24"/>
        </w:rPr>
        <w:t>下面分别介绍一下激光雷达的各分系统</w:t>
      </w:r>
      <w:r w:rsidR="00460BD5">
        <w:rPr>
          <w:rFonts w:ascii="Times New Roman" w:hAnsi="Times New Roman" w:cs="Times New Roman" w:hint="eastAsia"/>
          <w:sz w:val="24"/>
          <w:szCs w:val="24"/>
        </w:rPr>
        <w:t>的</w:t>
      </w:r>
      <w:r w:rsidR="00D676BB">
        <w:rPr>
          <w:rFonts w:ascii="Times New Roman" w:hAnsi="Times New Roman" w:cs="Times New Roman" w:hint="eastAsia"/>
          <w:sz w:val="24"/>
          <w:szCs w:val="24"/>
        </w:rPr>
        <w:t>组成和作用：</w:t>
      </w:r>
    </w:p>
    <w:p w14:paraId="037B56E7" w14:textId="77777777" w:rsidR="00203D12" w:rsidRPr="0065726D" w:rsidRDefault="0065726D" w:rsidP="0065726D">
      <w:pPr>
        <w:spacing w:line="44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发射系统</w:t>
      </w:r>
      <w:r w:rsidRPr="0065726D">
        <w:rPr>
          <w:rFonts w:ascii="Times New Roman" w:hAnsi="Times New Roman" w:cs="Times New Roman" w:hint="eastAsia"/>
          <w:sz w:val="24"/>
          <w:szCs w:val="24"/>
        </w:rPr>
        <w:t>通常由激光器和发射光学装置两部分组成。激光器作为激光雷达系统的核心部件之一，是决定激光雷达应用领域及探测性能的关键因素。发射光学装置（如扩束镜）可以改善发射激光的发散角及光束截面，用于提高激光的方向性以及传输距离。</w:t>
      </w:r>
    </w:p>
    <w:p w14:paraId="2DC190D2" w14:textId="77777777" w:rsidR="00203D12" w:rsidRDefault="0065726D" w:rsidP="0065726D">
      <w:pPr>
        <w:spacing w:line="44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接收系统</w:t>
      </w:r>
      <w:r w:rsidR="000D329D">
        <w:rPr>
          <w:rFonts w:ascii="Times New Roman" w:hAnsi="Times New Roman" w:cs="Times New Roman" w:hint="eastAsia"/>
          <w:sz w:val="24"/>
          <w:szCs w:val="24"/>
        </w:rPr>
        <w:t>（</w:t>
      </w:r>
      <w:r w:rsidR="000D329D" w:rsidRPr="0065726D">
        <w:rPr>
          <w:rFonts w:ascii="Times New Roman" w:hAnsi="Times New Roman" w:cs="Times New Roman" w:hint="eastAsia"/>
          <w:sz w:val="24"/>
          <w:szCs w:val="24"/>
        </w:rPr>
        <w:t>接收望远镜</w:t>
      </w:r>
      <w:r w:rsidR="000D329D">
        <w:rPr>
          <w:rFonts w:ascii="Times New Roman" w:hAnsi="Times New Roman" w:cs="Times New Roman" w:hint="eastAsia"/>
          <w:sz w:val="24"/>
          <w:szCs w:val="24"/>
        </w:rPr>
        <w:t>）</w:t>
      </w:r>
      <w:r w:rsidRPr="0065726D">
        <w:rPr>
          <w:rFonts w:ascii="Times New Roman" w:hAnsi="Times New Roman" w:cs="Times New Roman" w:hint="eastAsia"/>
          <w:sz w:val="24"/>
          <w:szCs w:val="24"/>
        </w:rPr>
        <w:t>的作用是收集发射激光与大气相互作用的</w:t>
      </w:r>
      <w:r w:rsidR="000D329D">
        <w:rPr>
          <w:rFonts w:ascii="Times New Roman" w:hAnsi="Times New Roman" w:cs="Times New Roman" w:hint="eastAsia"/>
          <w:sz w:val="24"/>
          <w:szCs w:val="24"/>
        </w:rPr>
        <w:t>回波</w:t>
      </w:r>
      <w:r w:rsidRPr="0065726D">
        <w:rPr>
          <w:rFonts w:ascii="Times New Roman" w:hAnsi="Times New Roman" w:cs="Times New Roman" w:hint="eastAsia"/>
          <w:sz w:val="24"/>
          <w:szCs w:val="24"/>
        </w:rPr>
        <w:t>信号</w:t>
      </w:r>
      <w:r w:rsidRPr="0065726D">
        <w:rPr>
          <w:rFonts w:ascii="Times New Roman" w:hAnsi="Times New Roman" w:cs="Times New Roman" w:hint="eastAsia"/>
          <w:sz w:val="24"/>
          <w:szCs w:val="24"/>
        </w:rPr>
        <w:lastRenderedPageBreak/>
        <w:t>光。由于激光雷达接收的是较远距离处产生的信号光，因此可认为到达接收望远镜的信号光为平行光，则接收望远镜实际为聚焦镜。接收望远镜通常采用反射式，</w:t>
      </w:r>
      <w:r w:rsidRPr="0065726D">
        <w:rPr>
          <w:rFonts w:ascii="Times New Roman" w:hAnsi="Times New Roman" w:cs="Times New Roman" w:hint="eastAsia"/>
          <w:sz w:val="24"/>
          <w:szCs w:val="24"/>
        </w:rPr>
        <w:t xml:space="preserve"> </w:t>
      </w:r>
      <w:r w:rsidRPr="0065726D">
        <w:rPr>
          <w:rFonts w:ascii="Times New Roman" w:hAnsi="Times New Roman" w:cs="Times New Roman" w:hint="eastAsia"/>
          <w:sz w:val="24"/>
          <w:szCs w:val="24"/>
        </w:rPr>
        <w:t>一般用卡塞格林型、牛顿型。在接收望远镜的焦点附近</w:t>
      </w:r>
      <w:r w:rsidR="00017A82">
        <w:rPr>
          <w:rFonts w:ascii="Times New Roman" w:hAnsi="Times New Roman" w:cs="Times New Roman" w:hint="eastAsia"/>
          <w:sz w:val="24"/>
          <w:szCs w:val="24"/>
        </w:rPr>
        <w:t>一般</w:t>
      </w:r>
      <w:r w:rsidRPr="0065726D">
        <w:rPr>
          <w:rFonts w:ascii="Times New Roman" w:hAnsi="Times New Roman" w:cs="Times New Roman" w:hint="eastAsia"/>
          <w:sz w:val="24"/>
          <w:szCs w:val="24"/>
        </w:rPr>
        <w:t>设计小孔光阑，用来改变接收望远镜的视场角及几何因子。</w:t>
      </w:r>
    </w:p>
    <w:p w14:paraId="75DD84E7" w14:textId="558C9CBB" w:rsidR="009F1C70" w:rsidRDefault="0065726D" w:rsidP="00781EB8">
      <w:pPr>
        <w:spacing w:line="44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分光系统</w:t>
      </w:r>
      <w:r w:rsidRPr="0065726D">
        <w:rPr>
          <w:rFonts w:ascii="Times New Roman" w:hAnsi="Times New Roman" w:cs="Times New Roman" w:hint="eastAsia"/>
          <w:sz w:val="24"/>
          <w:szCs w:val="24"/>
        </w:rPr>
        <w:t>一般在接收望远镜之后，由光纤、目镜、分光</w:t>
      </w:r>
      <w:r w:rsidRPr="0065726D">
        <w:rPr>
          <w:rFonts w:ascii="Times New Roman" w:hAnsi="Times New Roman" w:cs="Times New Roman" w:hint="eastAsia"/>
          <w:sz w:val="24"/>
          <w:szCs w:val="24"/>
        </w:rPr>
        <w:t>/</w:t>
      </w:r>
      <w:r w:rsidRPr="0065726D">
        <w:rPr>
          <w:rFonts w:ascii="Times New Roman" w:hAnsi="Times New Roman" w:cs="Times New Roman" w:hint="eastAsia"/>
          <w:sz w:val="24"/>
          <w:szCs w:val="24"/>
        </w:rPr>
        <w:t>分束镜、衰减片和干涉滤光片或单色仪等光学元件组成。</w:t>
      </w:r>
      <w:r w:rsidR="00D676BB" w:rsidRPr="00D676BB">
        <w:rPr>
          <w:rFonts w:ascii="Times New Roman" w:hAnsi="Times New Roman" w:cs="Times New Roman" w:hint="eastAsia"/>
          <w:sz w:val="24"/>
          <w:szCs w:val="24"/>
        </w:rPr>
        <w:t>对于转动拉曼光谱分光来说，因为转动拉曼谱线与激发光频率只差几个到几十个波数，而激发光的散射截面比转动拉曼大</w:t>
      </w:r>
      <w:r w:rsidR="00D676BB" w:rsidRPr="00D676BB">
        <w:rPr>
          <w:rFonts w:ascii="Times New Roman" w:hAnsi="Times New Roman" w:cs="Times New Roman" w:hint="eastAsia"/>
          <w:sz w:val="24"/>
          <w:szCs w:val="24"/>
        </w:rPr>
        <w:t>3~4</w:t>
      </w:r>
      <w:r w:rsidR="00D676BB" w:rsidRPr="00D676BB">
        <w:rPr>
          <w:rFonts w:ascii="Times New Roman" w:hAnsi="Times New Roman" w:cs="Times New Roman" w:hint="eastAsia"/>
          <w:sz w:val="24"/>
          <w:szCs w:val="24"/>
        </w:rPr>
        <w:t>个数量级甚至更大，因此其技术难点在于压制激发波长的弹性散射光，抑制比应大于</w:t>
      </w:r>
      <w:r w:rsidR="00D676BB" w:rsidRPr="00D676BB">
        <w:rPr>
          <w:rFonts w:ascii="Times New Roman" w:hAnsi="Times New Roman" w:cs="Times New Roman" w:hint="eastAsia"/>
          <w:sz w:val="24"/>
          <w:szCs w:val="24"/>
        </w:rPr>
        <w:t>10</w:t>
      </w:r>
      <w:r w:rsidR="00D676BB" w:rsidRPr="00D676BB">
        <w:rPr>
          <w:rFonts w:ascii="Times New Roman" w:hAnsi="Times New Roman" w:cs="Times New Roman" w:hint="eastAsia"/>
          <w:sz w:val="24"/>
          <w:szCs w:val="24"/>
          <w:vertAlign w:val="superscript"/>
        </w:rPr>
        <w:t>7</w:t>
      </w:r>
      <w:r w:rsidR="00D676BB" w:rsidRPr="00D676BB">
        <w:rPr>
          <w:rFonts w:ascii="Times New Roman" w:hAnsi="Times New Roman" w:cs="Times New Roman" w:hint="eastAsia"/>
          <w:sz w:val="24"/>
          <w:szCs w:val="24"/>
        </w:rPr>
        <w:t>。</w:t>
      </w:r>
      <w:r w:rsidR="00781EB8" w:rsidRPr="00781EB8">
        <w:rPr>
          <w:rFonts w:ascii="Times New Roman" w:hAnsi="Times New Roman" w:cs="Times New Roman" w:hint="eastAsia"/>
          <w:sz w:val="24"/>
          <w:szCs w:val="24"/>
        </w:rPr>
        <w:t>光栅单色仪具有结构稳定</w:t>
      </w:r>
      <w:r w:rsidR="000D329D">
        <w:rPr>
          <w:rFonts w:ascii="Times New Roman" w:hAnsi="Times New Roman" w:cs="Times New Roman" w:hint="eastAsia"/>
          <w:sz w:val="24"/>
          <w:szCs w:val="24"/>
        </w:rPr>
        <w:t>、</w:t>
      </w:r>
      <w:r w:rsidR="00781EB8" w:rsidRPr="00781EB8">
        <w:rPr>
          <w:rFonts w:ascii="Times New Roman" w:hAnsi="Times New Roman" w:cs="Times New Roman" w:hint="eastAsia"/>
          <w:sz w:val="24"/>
          <w:szCs w:val="24"/>
        </w:rPr>
        <w:t>不易受环境</w:t>
      </w:r>
      <w:r w:rsidR="00781EB8">
        <w:rPr>
          <w:rFonts w:ascii="Times New Roman" w:hAnsi="Times New Roman" w:cs="Times New Roman" w:hint="eastAsia"/>
          <w:sz w:val="24"/>
          <w:szCs w:val="24"/>
        </w:rPr>
        <w:t>影响</w:t>
      </w:r>
      <w:r w:rsidR="000D329D">
        <w:rPr>
          <w:rFonts w:ascii="Times New Roman" w:hAnsi="Times New Roman" w:cs="Times New Roman" w:hint="eastAsia"/>
          <w:sz w:val="24"/>
          <w:szCs w:val="24"/>
        </w:rPr>
        <w:t>、</w:t>
      </w:r>
      <w:r w:rsidR="00781EB8">
        <w:rPr>
          <w:rFonts w:ascii="Times New Roman" w:hAnsi="Times New Roman" w:cs="Times New Roman" w:hint="eastAsia"/>
          <w:sz w:val="24"/>
          <w:szCs w:val="24"/>
        </w:rPr>
        <w:t>且造价低廉的特点使得它应用广泛。单光栅单色仪的抑制比一般</w:t>
      </w:r>
      <w:r w:rsidR="00781EB8" w:rsidRPr="00781EB8">
        <w:rPr>
          <w:rFonts w:ascii="Times New Roman" w:hAnsi="Times New Roman" w:cs="Times New Roman" w:hint="eastAsia"/>
          <w:sz w:val="24"/>
          <w:szCs w:val="24"/>
        </w:rPr>
        <w:t>能达到</w:t>
      </w:r>
      <w:r w:rsidR="00781EB8" w:rsidRPr="00781EB8">
        <w:rPr>
          <w:rFonts w:ascii="Times New Roman" w:hAnsi="Times New Roman" w:cs="Times New Roman" w:hint="eastAsia"/>
          <w:sz w:val="24"/>
          <w:szCs w:val="24"/>
        </w:rPr>
        <w:t>10</w:t>
      </w:r>
      <w:r w:rsidR="00781EB8" w:rsidRPr="00781EB8">
        <w:rPr>
          <w:rFonts w:ascii="Times New Roman" w:hAnsi="Times New Roman" w:cs="Times New Roman" w:hint="eastAsia"/>
          <w:sz w:val="24"/>
          <w:szCs w:val="24"/>
          <w:vertAlign w:val="superscript"/>
        </w:rPr>
        <w:t>4</w:t>
      </w:r>
      <w:r w:rsidR="00781EB8" w:rsidRPr="00781EB8">
        <w:rPr>
          <w:rFonts w:ascii="Times New Roman" w:hAnsi="Times New Roman" w:cs="Times New Roman" w:hint="eastAsia"/>
          <w:sz w:val="24"/>
          <w:szCs w:val="24"/>
        </w:rPr>
        <w:t>，故通常采用的分光系统为双光栅单色仪。</w:t>
      </w:r>
    </w:p>
    <w:p w14:paraId="4E409019" w14:textId="77777777" w:rsidR="0065726D" w:rsidRPr="0065726D" w:rsidRDefault="00A53DFA" w:rsidP="0065726D">
      <w:pPr>
        <w:spacing w:line="44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数据处理系统</w:t>
      </w:r>
      <w:r w:rsidR="0065726D" w:rsidRPr="0065726D">
        <w:rPr>
          <w:rFonts w:ascii="Times New Roman" w:hAnsi="Times New Roman" w:cs="Times New Roman" w:hint="eastAsia"/>
          <w:sz w:val="24"/>
          <w:szCs w:val="24"/>
        </w:rPr>
        <w:t>主要由光电探测器、放大器及数据采集卡组成。</w:t>
      </w:r>
      <w:r w:rsidR="00017A82" w:rsidRPr="0065726D">
        <w:rPr>
          <w:rFonts w:ascii="Times New Roman" w:hAnsi="Times New Roman" w:cs="Times New Roman" w:hint="eastAsia"/>
          <w:sz w:val="24"/>
          <w:szCs w:val="24"/>
        </w:rPr>
        <w:t>通常用于激光雷达的光电探测器件主要是光电倍增管（</w:t>
      </w:r>
      <w:r w:rsidR="00017A82" w:rsidRPr="0065726D">
        <w:rPr>
          <w:rFonts w:ascii="Times New Roman" w:hAnsi="Times New Roman" w:cs="Times New Roman" w:hint="eastAsia"/>
          <w:sz w:val="24"/>
          <w:szCs w:val="24"/>
        </w:rPr>
        <w:t>PMT</w:t>
      </w:r>
      <w:r w:rsidR="00017A82" w:rsidRPr="0065726D">
        <w:rPr>
          <w:rFonts w:ascii="Times New Roman" w:hAnsi="Times New Roman" w:cs="Times New Roman" w:hint="eastAsia"/>
          <w:sz w:val="24"/>
          <w:szCs w:val="24"/>
        </w:rPr>
        <w:t>）和雪崩光二极管（</w:t>
      </w:r>
      <w:r w:rsidR="00017A82" w:rsidRPr="0065726D">
        <w:rPr>
          <w:rFonts w:ascii="Times New Roman" w:hAnsi="Times New Roman" w:cs="Times New Roman" w:hint="eastAsia"/>
          <w:sz w:val="24"/>
          <w:szCs w:val="24"/>
        </w:rPr>
        <w:t>APD</w:t>
      </w:r>
      <w:r w:rsidR="00017A82" w:rsidRPr="0065726D">
        <w:rPr>
          <w:rFonts w:ascii="Times New Roman" w:hAnsi="Times New Roman" w:cs="Times New Roman" w:hint="eastAsia"/>
          <w:sz w:val="24"/>
          <w:szCs w:val="24"/>
        </w:rPr>
        <w:t>）等。</w:t>
      </w:r>
      <w:r w:rsidR="0065726D" w:rsidRPr="0065726D">
        <w:rPr>
          <w:rFonts w:ascii="Times New Roman" w:hAnsi="Times New Roman" w:cs="Times New Roman" w:hint="eastAsia"/>
          <w:sz w:val="24"/>
          <w:szCs w:val="24"/>
        </w:rPr>
        <w:t>光电探测器将入射到其感光面上的某一波长大气后向散射光信号转变成电信号，再通过后续电路将弱电信号放大并转化成数字信号输入计算机系统。</w:t>
      </w:r>
    </w:p>
    <w:p w14:paraId="1DE4E46E" w14:textId="77777777" w:rsidR="004C415A" w:rsidRPr="00C05447" w:rsidRDefault="004C415A" w:rsidP="0077700B">
      <w:pPr>
        <w:spacing w:line="440" w:lineRule="exact"/>
        <w:outlineLvl w:val="0"/>
        <w:rPr>
          <w:rFonts w:ascii="Times New Roman" w:hAnsi="Times New Roman" w:cs="Times New Roman"/>
          <w:sz w:val="24"/>
          <w:szCs w:val="24"/>
        </w:rPr>
      </w:pPr>
      <w:r w:rsidRPr="00C05447">
        <w:rPr>
          <w:rFonts w:ascii="Times New Roman" w:hAnsi="Times New Roman" w:cs="Times New Roman"/>
          <w:sz w:val="24"/>
          <w:szCs w:val="24"/>
        </w:rPr>
        <w:t>（</w:t>
      </w:r>
      <w:r w:rsidRPr="00C05447">
        <w:rPr>
          <w:rFonts w:ascii="Times New Roman" w:hAnsi="Times New Roman" w:cs="Times New Roman"/>
          <w:sz w:val="24"/>
          <w:szCs w:val="24"/>
        </w:rPr>
        <w:t>1</w:t>
      </w:r>
      <w:r w:rsidRPr="00C05447">
        <w:rPr>
          <w:rFonts w:ascii="Times New Roman" w:hAnsi="Times New Roman" w:cs="Times New Roman"/>
          <w:sz w:val="24"/>
          <w:szCs w:val="24"/>
        </w:rPr>
        <w:t>）转动拉曼测温原理</w:t>
      </w:r>
    </w:p>
    <w:p w14:paraId="711BFF2A" w14:textId="77777777" w:rsidR="004314BC" w:rsidRPr="00ED34EC" w:rsidRDefault="00ED34EC" w:rsidP="00ED34EC">
      <w:pPr>
        <w:spacing w:line="440" w:lineRule="exact"/>
        <w:ind w:firstLineChars="200" w:firstLine="480"/>
        <w:rPr>
          <w:rFonts w:ascii="Times New Roman" w:hAnsi="Times New Roman" w:cs="Times New Roman"/>
          <w:sz w:val="24"/>
          <w:szCs w:val="24"/>
        </w:rPr>
      </w:pPr>
      <w:r w:rsidRPr="00ED34EC">
        <w:rPr>
          <w:rFonts w:ascii="Times New Roman" w:hAnsi="Times New Roman" w:cs="Times New Roman" w:hint="eastAsia"/>
          <w:sz w:val="24"/>
          <w:szCs w:val="24"/>
        </w:rPr>
        <w:t>转动拉曼谱线与温度变化之间的关系如图</w:t>
      </w:r>
      <w:r w:rsidR="00705C70">
        <w:rPr>
          <w:rFonts w:ascii="Times New Roman" w:hAnsi="Times New Roman" w:cs="Times New Roman" w:hint="eastAsia"/>
          <w:sz w:val="24"/>
          <w:szCs w:val="24"/>
        </w:rPr>
        <w:t>3</w:t>
      </w:r>
      <w:r w:rsidRPr="00ED34EC">
        <w:rPr>
          <w:rFonts w:ascii="Times New Roman" w:hAnsi="Times New Roman" w:cs="Times New Roman" w:hint="eastAsia"/>
          <w:sz w:val="24"/>
          <w:szCs w:val="24"/>
        </w:rPr>
        <w:t>所示。由图可知，当温度升高时，低阶量子数的转动拉曼散射光强减弱，高阶量子数的转动拉曼散射光强增强，同时转动拉曼谱线轮廓将会发生改变。由于轮廓线的探测过程中需要使用对弱信号高度灵敏的阵列探测器件，同时还需要消除临近弹性散射光的影响，基于探测高度的考虑，探测时从纯转动拉曼谱中选取两个波长，记为λ</w:t>
      </w:r>
      <w:r w:rsidRPr="00ED34EC">
        <w:rPr>
          <w:rFonts w:ascii="Times New Roman" w:hAnsi="Times New Roman" w:cs="Times New Roman" w:hint="eastAsia"/>
          <w:sz w:val="24"/>
          <w:szCs w:val="24"/>
          <w:vertAlign w:val="subscript"/>
        </w:rPr>
        <w:t>1</w:t>
      </w:r>
      <w:r w:rsidRPr="00ED34EC">
        <w:rPr>
          <w:rFonts w:ascii="Times New Roman" w:hAnsi="Times New Roman" w:cs="Times New Roman" w:hint="eastAsia"/>
          <w:sz w:val="24"/>
          <w:szCs w:val="24"/>
        </w:rPr>
        <w:t>和λ</w:t>
      </w:r>
      <w:r w:rsidRPr="00ED34EC">
        <w:rPr>
          <w:rFonts w:ascii="Times New Roman" w:hAnsi="Times New Roman" w:cs="Times New Roman" w:hint="eastAsia"/>
          <w:sz w:val="24"/>
          <w:szCs w:val="24"/>
          <w:vertAlign w:val="subscript"/>
        </w:rPr>
        <w:t>2</w:t>
      </w:r>
      <w:r w:rsidRPr="00ED34EC">
        <w:rPr>
          <w:rFonts w:ascii="Times New Roman" w:hAnsi="Times New Roman" w:cs="Times New Roman" w:hint="eastAsia"/>
          <w:sz w:val="24"/>
          <w:szCs w:val="24"/>
        </w:rPr>
        <w:t>，分别对应着低阶纯转动拉曼散射谱线和高阶纯转动拉曼散射谱线，如图</w:t>
      </w:r>
      <w:r w:rsidR="00705C70">
        <w:rPr>
          <w:rFonts w:ascii="Times New Roman" w:hAnsi="Times New Roman" w:cs="Times New Roman" w:hint="eastAsia"/>
          <w:sz w:val="24"/>
          <w:szCs w:val="24"/>
        </w:rPr>
        <w:t>4</w:t>
      </w:r>
      <w:r w:rsidRPr="00ED34EC">
        <w:rPr>
          <w:rFonts w:ascii="Times New Roman" w:hAnsi="Times New Roman" w:cs="Times New Roman" w:hint="eastAsia"/>
          <w:sz w:val="24"/>
          <w:szCs w:val="24"/>
        </w:rPr>
        <w:t>所示。根据温度升高时会伴随着λ</w:t>
      </w:r>
      <w:r w:rsidRPr="00ED34EC">
        <w:rPr>
          <w:rFonts w:ascii="Times New Roman" w:hAnsi="Times New Roman" w:cs="Times New Roman" w:hint="eastAsia"/>
          <w:sz w:val="24"/>
          <w:szCs w:val="24"/>
          <w:vertAlign w:val="subscript"/>
        </w:rPr>
        <w:t>1</w:t>
      </w:r>
      <w:r w:rsidRPr="00ED34EC">
        <w:rPr>
          <w:rFonts w:ascii="Times New Roman" w:hAnsi="Times New Roman" w:cs="Times New Roman" w:hint="eastAsia"/>
          <w:sz w:val="24"/>
          <w:szCs w:val="24"/>
        </w:rPr>
        <w:t>对应光强减弱和λ</w:t>
      </w:r>
      <w:r w:rsidRPr="00ED34EC">
        <w:rPr>
          <w:rFonts w:ascii="Times New Roman" w:hAnsi="Times New Roman" w:cs="Times New Roman" w:hint="eastAsia"/>
          <w:sz w:val="24"/>
          <w:szCs w:val="24"/>
          <w:vertAlign w:val="subscript"/>
        </w:rPr>
        <w:t>2</w:t>
      </w:r>
      <w:r w:rsidRPr="00ED34EC">
        <w:rPr>
          <w:rFonts w:ascii="Times New Roman" w:hAnsi="Times New Roman" w:cs="Times New Roman" w:hint="eastAsia"/>
          <w:sz w:val="24"/>
          <w:szCs w:val="24"/>
        </w:rPr>
        <w:t>对应光强增强的特性，通过双通道比值与温度的之间关系，进行定标操作，然后反演温度廓线。</w:t>
      </w:r>
    </w:p>
    <w:p w14:paraId="5A18D8BB" w14:textId="77777777" w:rsidR="004314BC" w:rsidRDefault="00ED34EC" w:rsidP="00ED34EC">
      <w:pPr>
        <w:jc w:val="center"/>
        <w:rPr>
          <w:rFonts w:ascii="Times New Roman" w:hAnsi="Times New Roman" w:cs="Times New Roman"/>
          <w:sz w:val="24"/>
          <w:szCs w:val="24"/>
        </w:rPr>
      </w:pPr>
      <w:r>
        <w:rPr>
          <w:rFonts w:hint="eastAsia"/>
          <w:noProof/>
          <w:color w:val="000000"/>
        </w:rPr>
        <w:lastRenderedPageBreak/>
        <w:drawing>
          <wp:inline distT="0" distB="0" distL="0" distR="0" wp14:anchorId="3D0EC30D" wp14:editId="7A5D92A0">
            <wp:extent cx="4048125" cy="2428875"/>
            <wp:effectExtent l="19050" t="0" r="9525" b="0"/>
            <wp:docPr id="14" name="图片 86" descr="包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包络"/>
                    <pic:cNvPicPr>
                      <a:picLocks noChangeAspect="1" noChangeArrowheads="1"/>
                    </pic:cNvPicPr>
                  </pic:nvPicPr>
                  <pic:blipFill>
                    <a:blip r:embed="rId11" cstate="print"/>
                    <a:srcRect/>
                    <a:stretch>
                      <a:fillRect/>
                    </a:stretch>
                  </pic:blipFill>
                  <pic:spPr bwMode="auto">
                    <a:xfrm>
                      <a:off x="0" y="0"/>
                      <a:ext cx="4048125" cy="2428875"/>
                    </a:xfrm>
                    <a:prstGeom prst="rect">
                      <a:avLst/>
                    </a:prstGeom>
                    <a:noFill/>
                    <a:ln w="9525">
                      <a:noFill/>
                      <a:miter lim="800000"/>
                      <a:headEnd/>
                      <a:tailEnd/>
                    </a:ln>
                  </pic:spPr>
                </pic:pic>
              </a:graphicData>
            </a:graphic>
          </wp:inline>
        </w:drawing>
      </w:r>
    </w:p>
    <w:p w14:paraId="063F5C1F" w14:textId="77777777" w:rsidR="00ED34EC" w:rsidRPr="00ED34EC" w:rsidRDefault="00ED34EC" w:rsidP="00ED34EC">
      <w:pPr>
        <w:spacing w:line="440" w:lineRule="exact"/>
        <w:jc w:val="center"/>
        <w:rPr>
          <w:rFonts w:ascii="Times New Roman" w:hAnsi="Times New Roman" w:cs="Times New Roman"/>
          <w:sz w:val="24"/>
          <w:szCs w:val="24"/>
        </w:rPr>
      </w:pPr>
      <w:r w:rsidRPr="00ED34EC">
        <w:rPr>
          <w:rFonts w:ascii="Times New Roman" w:hAnsi="Times New Roman" w:cs="Times New Roman" w:hint="eastAsia"/>
          <w:sz w:val="24"/>
          <w:szCs w:val="24"/>
        </w:rPr>
        <w:t>图</w:t>
      </w:r>
      <w:r w:rsidR="00705C70">
        <w:rPr>
          <w:rFonts w:ascii="Times New Roman" w:hAnsi="Times New Roman" w:cs="Times New Roman" w:hint="eastAsia"/>
          <w:sz w:val="24"/>
          <w:szCs w:val="24"/>
        </w:rPr>
        <w:t>3</w:t>
      </w:r>
      <w:r>
        <w:rPr>
          <w:rFonts w:ascii="Times New Roman" w:hAnsi="Times New Roman" w:cs="Times New Roman" w:hint="eastAsia"/>
          <w:sz w:val="24"/>
          <w:szCs w:val="24"/>
        </w:rPr>
        <w:t xml:space="preserve"> </w:t>
      </w:r>
      <w:r w:rsidRPr="00ED34EC">
        <w:rPr>
          <w:rFonts w:ascii="Times New Roman" w:hAnsi="Times New Roman" w:cs="Times New Roman" w:hint="eastAsia"/>
          <w:sz w:val="24"/>
          <w:szCs w:val="24"/>
        </w:rPr>
        <w:t>双原子分子转动拉曼散射谱线强度</w:t>
      </w:r>
      <w:r>
        <w:rPr>
          <w:rFonts w:ascii="Times New Roman" w:hAnsi="Times New Roman" w:cs="Times New Roman" w:hint="eastAsia"/>
          <w:sz w:val="24"/>
          <w:szCs w:val="24"/>
        </w:rPr>
        <w:t>I(J,T)</w:t>
      </w:r>
      <w:r w:rsidRPr="00ED34EC">
        <w:rPr>
          <w:rFonts w:ascii="Times New Roman" w:hAnsi="Times New Roman" w:cs="Times New Roman" w:hint="eastAsia"/>
          <w:sz w:val="24"/>
          <w:szCs w:val="24"/>
        </w:rPr>
        <w:t>与温度</w:t>
      </w:r>
      <w:r>
        <w:rPr>
          <w:rFonts w:ascii="Times New Roman" w:hAnsi="Times New Roman" w:cs="Times New Roman" w:hint="eastAsia"/>
          <w:sz w:val="24"/>
          <w:szCs w:val="24"/>
        </w:rPr>
        <w:t>T</w:t>
      </w:r>
      <w:r w:rsidRPr="00ED34EC">
        <w:rPr>
          <w:rFonts w:ascii="Times New Roman" w:hAnsi="Times New Roman" w:cs="Times New Roman" w:hint="eastAsia"/>
          <w:sz w:val="24"/>
          <w:szCs w:val="24"/>
        </w:rPr>
        <w:t>关系</w:t>
      </w:r>
    </w:p>
    <w:p w14:paraId="47BDD11A" w14:textId="77777777" w:rsidR="00ED34EC" w:rsidRDefault="00ED34EC" w:rsidP="00ED34EC">
      <w:pPr>
        <w:jc w:val="center"/>
        <w:rPr>
          <w:rFonts w:ascii="Times New Roman" w:hAnsi="Times New Roman" w:cs="Times New Roman"/>
          <w:sz w:val="24"/>
          <w:szCs w:val="24"/>
        </w:rPr>
      </w:pPr>
      <w:r>
        <w:rPr>
          <w:rFonts w:hint="eastAsia"/>
          <w:noProof/>
        </w:rPr>
        <w:drawing>
          <wp:inline distT="0" distB="0" distL="0" distR="0" wp14:anchorId="72CEFA36" wp14:editId="0961CDA6">
            <wp:extent cx="3730625" cy="2238375"/>
            <wp:effectExtent l="19050" t="0" r="3175" b="0"/>
            <wp:docPr id="92" name="图片 92" descr="包络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包络2"/>
                    <pic:cNvPicPr>
                      <a:picLocks noChangeAspect="1" noChangeArrowheads="1"/>
                    </pic:cNvPicPr>
                  </pic:nvPicPr>
                  <pic:blipFill>
                    <a:blip r:embed="rId12" cstate="print"/>
                    <a:srcRect/>
                    <a:stretch>
                      <a:fillRect/>
                    </a:stretch>
                  </pic:blipFill>
                  <pic:spPr bwMode="auto">
                    <a:xfrm>
                      <a:off x="0" y="0"/>
                      <a:ext cx="3730625" cy="2238375"/>
                    </a:xfrm>
                    <a:prstGeom prst="rect">
                      <a:avLst/>
                    </a:prstGeom>
                    <a:noFill/>
                    <a:ln w="9525">
                      <a:noFill/>
                      <a:miter lim="800000"/>
                      <a:headEnd/>
                      <a:tailEnd/>
                    </a:ln>
                  </pic:spPr>
                </pic:pic>
              </a:graphicData>
            </a:graphic>
          </wp:inline>
        </w:drawing>
      </w:r>
    </w:p>
    <w:p w14:paraId="580BA2FE" w14:textId="77777777" w:rsidR="00ED34EC" w:rsidRPr="00ED34EC" w:rsidRDefault="00ED34EC" w:rsidP="00ED34EC">
      <w:pPr>
        <w:spacing w:line="440" w:lineRule="exact"/>
        <w:jc w:val="center"/>
        <w:rPr>
          <w:rFonts w:ascii="Times New Roman" w:hAnsi="Times New Roman" w:cs="Times New Roman"/>
          <w:sz w:val="24"/>
          <w:szCs w:val="24"/>
        </w:rPr>
      </w:pPr>
      <w:r w:rsidRPr="00ED34EC">
        <w:rPr>
          <w:rFonts w:ascii="Times New Roman" w:hAnsi="Times New Roman" w:cs="Times New Roman" w:hint="eastAsia"/>
          <w:sz w:val="24"/>
          <w:szCs w:val="24"/>
        </w:rPr>
        <w:t>图</w:t>
      </w:r>
      <w:r w:rsidR="00705C70">
        <w:rPr>
          <w:rFonts w:ascii="Times New Roman" w:hAnsi="Times New Roman" w:cs="Times New Roman" w:hint="eastAsia"/>
          <w:sz w:val="24"/>
          <w:szCs w:val="24"/>
        </w:rPr>
        <w:t>4</w:t>
      </w:r>
      <w:r w:rsidRPr="00ED34EC">
        <w:rPr>
          <w:rFonts w:ascii="Times New Roman" w:hAnsi="Times New Roman" w:cs="Times New Roman" w:hint="eastAsia"/>
          <w:sz w:val="24"/>
          <w:szCs w:val="24"/>
        </w:rPr>
        <w:t xml:space="preserve"> </w:t>
      </w:r>
      <w:r w:rsidRPr="00ED34EC">
        <w:rPr>
          <w:rFonts w:ascii="Times New Roman" w:hAnsi="Times New Roman" w:cs="Times New Roman" w:hint="eastAsia"/>
          <w:sz w:val="24"/>
          <w:szCs w:val="24"/>
        </w:rPr>
        <w:t>转动拉曼散射谱线强度包络</w:t>
      </w:r>
      <w:r>
        <w:rPr>
          <w:rFonts w:ascii="Times New Roman" w:hAnsi="Times New Roman" w:cs="Times New Roman" w:hint="eastAsia"/>
          <w:sz w:val="24"/>
          <w:szCs w:val="24"/>
        </w:rPr>
        <w:t>I(J,T)</w:t>
      </w:r>
      <w:r w:rsidRPr="00ED34EC">
        <w:rPr>
          <w:rFonts w:ascii="Times New Roman" w:hAnsi="Times New Roman" w:cs="Times New Roman" w:hint="eastAsia"/>
          <w:sz w:val="24"/>
          <w:szCs w:val="24"/>
        </w:rPr>
        <w:t>与双波长间的关系</w:t>
      </w:r>
    </w:p>
    <w:p w14:paraId="5178CE3A" w14:textId="77777777" w:rsidR="00ED34EC" w:rsidRPr="00ED34EC" w:rsidRDefault="007D38D0" w:rsidP="00ED34EC">
      <w:pPr>
        <w:spacing w:line="440" w:lineRule="exact"/>
        <w:ind w:firstLineChars="200" w:firstLine="480"/>
        <w:rPr>
          <w:rFonts w:ascii="Times New Roman" w:hAnsi="Times New Roman" w:cs="Times New Roman"/>
          <w:sz w:val="24"/>
          <w:szCs w:val="24"/>
        </w:rPr>
      </w:pPr>
      <w:r w:rsidRPr="00ED34EC">
        <w:rPr>
          <w:rFonts w:ascii="Times New Roman" w:hAnsi="Times New Roman" w:cs="Times New Roman" w:hint="eastAsia"/>
          <w:sz w:val="24"/>
          <w:szCs w:val="24"/>
        </w:rPr>
        <w:t>由于转动拉曼波长与发射激光波长相差很小，仅为</w:t>
      </w:r>
      <w:r w:rsidRPr="00ED34EC">
        <w:rPr>
          <w:rFonts w:ascii="Times New Roman" w:hAnsi="Times New Roman" w:cs="Times New Roman" w:hint="eastAsia"/>
          <w:sz w:val="24"/>
          <w:szCs w:val="24"/>
        </w:rPr>
        <w:t>1~3nm</w:t>
      </w:r>
      <w:r w:rsidRPr="00ED34EC">
        <w:rPr>
          <w:rFonts w:ascii="Times New Roman" w:hAnsi="Times New Roman" w:cs="Times New Roman" w:hint="eastAsia"/>
          <w:sz w:val="24"/>
          <w:szCs w:val="24"/>
        </w:rPr>
        <w:t>，故近似认为转动拉曼谱线与弹性散射谱线在大气中的消光性质相同，</w:t>
      </w:r>
      <w:r>
        <w:rPr>
          <w:rFonts w:ascii="Times New Roman" w:hAnsi="Times New Roman" w:cs="Times New Roman" w:hint="eastAsia"/>
          <w:sz w:val="24"/>
          <w:szCs w:val="24"/>
        </w:rPr>
        <w:t>则</w:t>
      </w:r>
      <w:r w:rsidR="00ED34EC" w:rsidRPr="00ED34EC">
        <w:rPr>
          <w:rFonts w:ascii="Times New Roman" w:hAnsi="Times New Roman" w:cs="Times New Roman" w:hint="eastAsia"/>
          <w:sz w:val="24"/>
          <w:szCs w:val="24"/>
        </w:rPr>
        <w:t>可以得到温度为</w:t>
      </w:r>
      <w:r w:rsidR="00ED34EC" w:rsidRPr="00ED34EC">
        <w:rPr>
          <w:rFonts w:ascii="Times New Roman" w:hAnsi="Times New Roman" w:cs="Times New Roman" w:hint="eastAsia"/>
          <w:sz w:val="24"/>
          <w:szCs w:val="24"/>
        </w:rPr>
        <w:t>T</w:t>
      </w:r>
      <w:r w:rsidR="00ED34EC" w:rsidRPr="00ED34EC">
        <w:rPr>
          <w:rFonts w:ascii="Times New Roman" w:hAnsi="Times New Roman" w:cs="Times New Roman" w:hint="eastAsia"/>
          <w:sz w:val="24"/>
          <w:szCs w:val="24"/>
        </w:rPr>
        <w:t>且转动量子数为</w:t>
      </w:r>
      <w:r w:rsidR="00ED34EC" w:rsidRPr="00ED34EC">
        <w:rPr>
          <w:rFonts w:ascii="Times New Roman" w:hAnsi="Times New Roman" w:cs="Times New Roman" w:hint="eastAsia"/>
          <w:sz w:val="24"/>
          <w:szCs w:val="24"/>
        </w:rPr>
        <w:t>J</w:t>
      </w:r>
      <w:r w:rsidR="00ED34EC" w:rsidRPr="00ED34EC">
        <w:rPr>
          <w:rFonts w:ascii="Times New Roman" w:hAnsi="Times New Roman" w:cs="Times New Roman" w:hint="eastAsia"/>
          <w:sz w:val="24"/>
          <w:szCs w:val="24"/>
        </w:rPr>
        <w:t>时的</w:t>
      </w:r>
      <w:r w:rsidRPr="00ED34EC">
        <w:rPr>
          <w:rFonts w:ascii="Times New Roman" w:hAnsi="Times New Roman" w:cs="Times New Roman" w:hint="eastAsia"/>
          <w:sz w:val="24"/>
          <w:szCs w:val="24"/>
        </w:rPr>
        <w:t>N</w:t>
      </w:r>
      <w:r w:rsidRPr="00ED34EC">
        <w:rPr>
          <w:rFonts w:ascii="Times New Roman" w:hAnsi="Times New Roman" w:cs="Times New Roman" w:hint="eastAsia"/>
          <w:sz w:val="24"/>
          <w:szCs w:val="24"/>
          <w:vertAlign w:val="subscript"/>
        </w:rPr>
        <w:t>2</w:t>
      </w:r>
      <w:r w:rsidRPr="00ED34EC">
        <w:rPr>
          <w:rFonts w:ascii="Times New Roman" w:hAnsi="Times New Roman" w:cs="Times New Roman" w:hint="eastAsia"/>
          <w:sz w:val="24"/>
          <w:szCs w:val="24"/>
        </w:rPr>
        <w:t>分子</w:t>
      </w:r>
      <w:r w:rsidR="00ED34EC" w:rsidRPr="00ED34EC">
        <w:rPr>
          <w:rFonts w:ascii="Times New Roman" w:hAnsi="Times New Roman" w:cs="Times New Roman" w:hint="eastAsia"/>
          <w:sz w:val="24"/>
          <w:szCs w:val="24"/>
        </w:rPr>
        <w:t>转动拉曼回波信号功率</w:t>
      </w:r>
      <w:r>
        <w:rPr>
          <w:rFonts w:ascii="Times New Roman" w:hAnsi="Times New Roman" w:cs="Times New Roman" w:hint="eastAsia"/>
          <w:sz w:val="24"/>
          <w:szCs w:val="24"/>
        </w:rPr>
        <w:t>，如式</w:t>
      </w:r>
      <w:r>
        <w:rPr>
          <w:rFonts w:ascii="Times New Roman" w:hAnsi="Times New Roman" w:cs="Times New Roman" w:hint="eastAsia"/>
          <w:sz w:val="24"/>
          <w:szCs w:val="24"/>
        </w:rPr>
        <w:t>(1)</w:t>
      </w:r>
      <w:r w:rsidR="00705C70">
        <w:rPr>
          <w:rFonts w:ascii="Times New Roman" w:hAnsi="Times New Roman" w:cs="Times New Roman" w:hint="eastAsia"/>
          <w:sz w:val="24"/>
          <w:szCs w:val="24"/>
        </w:rPr>
        <w:t>所示。其</w:t>
      </w:r>
      <w:r w:rsidRPr="00ED34EC">
        <w:rPr>
          <w:rFonts w:ascii="Times New Roman" w:hAnsi="Times New Roman" w:cs="Times New Roman" w:hint="eastAsia"/>
          <w:sz w:val="24"/>
          <w:szCs w:val="24"/>
        </w:rPr>
        <w:t>中</w:t>
      </w:r>
      <w:r w:rsidRPr="0081482F">
        <w:rPr>
          <w:position w:val="-14"/>
        </w:rPr>
        <w:object w:dxaOrig="720" w:dyaOrig="400" w14:anchorId="081B1FAB">
          <v:shape id="_x0000_i1026" type="#_x0000_t75" style="width:36pt;height:20.3pt" o:ole="">
            <v:imagedata r:id="rId13" o:title=""/>
          </v:shape>
          <o:OLEObject Type="Embed" ProgID="Equation.DSMT4" ShapeID="_x0000_i1026" DrawAspect="Content" ObjectID="_1499588053" r:id="rId14"/>
        </w:object>
      </w:r>
      <w:r>
        <w:rPr>
          <w:rFonts w:ascii="Times New Roman" w:hAnsi="Times New Roman" w:cs="Times New Roman" w:hint="eastAsia"/>
          <w:sz w:val="24"/>
          <w:szCs w:val="24"/>
        </w:rPr>
        <w:t>为</w:t>
      </w:r>
      <w:r w:rsidRPr="00ED34EC">
        <w:rPr>
          <w:rFonts w:ascii="Times New Roman" w:hAnsi="Times New Roman" w:cs="Times New Roman" w:hint="eastAsia"/>
          <w:sz w:val="24"/>
          <w:szCs w:val="24"/>
        </w:rPr>
        <w:t>N</w:t>
      </w:r>
      <w:r w:rsidRPr="00ED34EC">
        <w:rPr>
          <w:rFonts w:ascii="Times New Roman" w:hAnsi="Times New Roman" w:cs="Times New Roman" w:hint="eastAsia"/>
          <w:sz w:val="24"/>
          <w:szCs w:val="24"/>
          <w:vertAlign w:val="subscript"/>
        </w:rPr>
        <w:t>2</w:t>
      </w:r>
      <w:r w:rsidRPr="00ED34EC">
        <w:rPr>
          <w:rFonts w:ascii="Times New Roman" w:hAnsi="Times New Roman" w:cs="Times New Roman" w:hint="eastAsia"/>
          <w:sz w:val="24"/>
          <w:szCs w:val="24"/>
        </w:rPr>
        <w:t>分子的密度分布廓线</w:t>
      </w:r>
      <w:r>
        <w:rPr>
          <w:rFonts w:ascii="Times New Roman" w:hAnsi="Times New Roman" w:cs="Times New Roman" w:hint="eastAsia"/>
          <w:sz w:val="24"/>
          <w:szCs w:val="24"/>
        </w:rPr>
        <w:t>。</w:t>
      </w:r>
    </w:p>
    <w:p w14:paraId="228C6CC0" w14:textId="77777777" w:rsidR="00ED34EC" w:rsidRDefault="00ED34EC" w:rsidP="00ED34EC">
      <w:pPr>
        <w:jc w:val="right"/>
        <w:rPr>
          <w:rFonts w:ascii="Times New Roman" w:hAnsi="Times New Roman" w:cs="Times New Roman"/>
          <w:sz w:val="24"/>
          <w:szCs w:val="24"/>
        </w:rPr>
      </w:pPr>
      <w:r w:rsidRPr="001C7877">
        <w:rPr>
          <w:position w:val="-54"/>
        </w:rPr>
        <w:object w:dxaOrig="7920" w:dyaOrig="1200" w14:anchorId="139A85BE">
          <v:shape id="_x0000_i1027" type="#_x0000_t75" style="width:377.25pt;height:57.05pt" o:ole="">
            <v:imagedata r:id="rId15" o:title=""/>
          </v:shape>
          <o:OLEObject Type="Embed" ProgID="Equation.DSMT4" ShapeID="_x0000_i1027" DrawAspect="Content" ObjectID="_1499588054" r:id="rId16"/>
        </w:object>
      </w:r>
      <w:r>
        <w:rPr>
          <w:rFonts w:ascii="Times New Roman" w:hAnsi="Times New Roman" w:cs="Times New Roman" w:hint="eastAsia"/>
          <w:sz w:val="24"/>
          <w:szCs w:val="24"/>
        </w:rPr>
        <w:t xml:space="preserve">   (</w:t>
      </w:r>
      <w:r w:rsidR="007D38D0">
        <w:rPr>
          <w:rFonts w:ascii="Times New Roman" w:hAnsi="Times New Roman" w:cs="Times New Roman" w:hint="eastAsia"/>
          <w:sz w:val="24"/>
          <w:szCs w:val="24"/>
        </w:rPr>
        <w:t>1</w:t>
      </w:r>
      <w:r>
        <w:rPr>
          <w:rFonts w:ascii="Times New Roman" w:hAnsi="Times New Roman" w:cs="Times New Roman" w:hint="eastAsia"/>
          <w:sz w:val="24"/>
          <w:szCs w:val="24"/>
        </w:rPr>
        <w:t>)</w:t>
      </w:r>
    </w:p>
    <w:p w14:paraId="0034C7E3" w14:textId="77777777" w:rsidR="00ED34EC" w:rsidRPr="00ED34EC" w:rsidRDefault="00ED34EC" w:rsidP="00ED34EC">
      <w:pPr>
        <w:spacing w:line="440" w:lineRule="exact"/>
        <w:ind w:firstLineChars="200" w:firstLine="480"/>
        <w:rPr>
          <w:rFonts w:ascii="Times New Roman" w:hAnsi="Times New Roman" w:cs="Times New Roman"/>
          <w:sz w:val="24"/>
          <w:szCs w:val="24"/>
        </w:rPr>
      </w:pPr>
      <w:r w:rsidRPr="00ED34EC">
        <w:rPr>
          <w:rFonts w:ascii="Times New Roman" w:hAnsi="Times New Roman" w:cs="Times New Roman" w:hint="eastAsia"/>
          <w:sz w:val="24"/>
          <w:szCs w:val="24"/>
        </w:rPr>
        <w:t>将不同的转动量子数</w:t>
      </w:r>
      <w:r w:rsidRPr="00ED34EC">
        <w:rPr>
          <w:rFonts w:ascii="Times New Roman" w:hAnsi="Times New Roman" w:cs="Times New Roman" w:hint="eastAsia"/>
          <w:sz w:val="24"/>
          <w:szCs w:val="24"/>
        </w:rPr>
        <w:t>J</w:t>
      </w:r>
      <w:r w:rsidRPr="00ED34EC">
        <w:rPr>
          <w:rFonts w:ascii="Times New Roman" w:hAnsi="Times New Roman" w:cs="Times New Roman" w:hint="eastAsia"/>
          <w:sz w:val="24"/>
          <w:szCs w:val="24"/>
          <w:vertAlign w:val="subscript"/>
        </w:rPr>
        <w:t>H</w:t>
      </w:r>
      <w:r w:rsidRPr="00ED34EC">
        <w:rPr>
          <w:rFonts w:ascii="Times New Roman" w:hAnsi="Times New Roman" w:cs="Times New Roman" w:hint="eastAsia"/>
          <w:sz w:val="24"/>
          <w:szCs w:val="24"/>
        </w:rPr>
        <w:t>和</w:t>
      </w:r>
      <w:r w:rsidRPr="00ED34EC">
        <w:rPr>
          <w:rFonts w:ascii="Times New Roman" w:hAnsi="Times New Roman" w:cs="Times New Roman" w:hint="eastAsia"/>
          <w:sz w:val="24"/>
          <w:szCs w:val="24"/>
        </w:rPr>
        <w:t>J</w:t>
      </w:r>
      <w:r w:rsidRPr="00ED34EC">
        <w:rPr>
          <w:rFonts w:ascii="Times New Roman" w:hAnsi="Times New Roman" w:cs="Times New Roman" w:hint="eastAsia"/>
          <w:sz w:val="24"/>
          <w:szCs w:val="24"/>
          <w:vertAlign w:val="subscript"/>
        </w:rPr>
        <w:t>L</w:t>
      </w:r>
      <w:r w:rsidRPr="00ED34EC">
        <w:rPr>
          <w:rFonts w:ascii="Times New Roman" w:hAnsi="Times New Roman" w:cs="Times New Roman" w:hint="eastAsia"/>
          <w:sz w:val="24"/>
          <w:szCs w:val="24"/>
        </w:rPr>
        <w:t>带入</w:t>
      </w:r>
      <w:r w:rsidR="00705C70">
        <w:rPr>
          <w:rFonts w:ascii="Times New Roman" w:hAnsi="Times New Roman" w:cs="Times New Roman" w:hint="eastAsia"/>
          <w:sz w:val="24"/>
          <w:szCs w:val="24"/>
        </w:rPr>
        <w:t>(1)</w:t>
      </w:r>
      <w:r w:rsidRPr="00ED34EC">
        <w:rPr>
          <w:rFonts w:ascii="Times New Roman" w:hAnsi="Times New Roman" w:cs="Times New Roman" w:hint="eastAsia"/>
          <w:sz w:val="24"/>
          <w:szCs w:val="24"/>
        </w:rPr>
        <w:t>式后，相除得到：</w:t>
      </w:r>
    </w:p>
    <w:p w14:paraId="03E5038B" w14:textId="77777777" w:rsidR="00ED34EC" w:rsidRDefault="00ED34EC" w:rsidP="00ED34EC">
      <w:pPr>
        <w:jc w:val="right"/>
        <w:rPr>
          <w:rFonts w:ascii="Times New Roman" w:hAnsi="Times New Roman" w:cs="Times New Roman"/>
          <w:sz w:val="24"/>
          <w:szCs w:val="24"/>
        </w:rPr>
      </w:pPr>
      <w:r w:rsidRPr="001C7877">
        <w:rPr>
          <w:position w:val="-36"/>
        </w:rPr>
        <w:object w:dxaOrig="6180" w:dyaOrig="840" w14:anchorId="2A097A5B">
          <v:shape id="_x0000_i1028" type="#_x0000_t75" style="width:309.05pt;height:42.15pt" o:ole="">
            <v:imagedata r:id="rId17" o:title=""/>
          </v:shape>
          <o:OLEObject Type="Embed" ProgID="Equation.DSMT4" ShapeID="_x0000_i1028" DrawAspect="Content" ObjectID="_1499588055" r:id="rId18"/>
        </w:object>
      </w:r>
      <w:r>
        <w:rPr>
          <w:rFonts w:ascii="Times New Roman" w:hAnsi="Times New Roman" w:cs="Times New Roman" w:hint="eastAsia"/>
          <w:sz w:val="24"/>
          <w:szCs w:val="24"/>
        </w:rPr>
        <w:t xml:space="preserve">       (</w:t>
      </w:r>
      <w:r w:rsidR="007D38D0">
        <w:rPr>
          <w:rFonts w:ascii="Times New Roman" w:hAnsi="Times New Roman" w:cs="Times New Roman" w:hint="eastAsia"/>
          <w:sz w:val="24"/>
          <w:szCs w:val="24"/>
        </w:rPr>
        <w:t>2</w:t>
      </w:r>
      <w:r>
        <w:rPr>
          <w:rFonts w:ascii="Times New Roman" w:hAnsi="Times New Roman" w:cs="Times New Roman" w:hint="eastAsia"/>
          <w:sz w:val="24"/>
          <w:szCs w:val="24"/>
        </w:rPr>
        <w:t>)</w:t>
      </w:r>
    </w:p>
    <w:p w14:paraId="03C5A832" w14:textId="77777777" w:rsidR="00ED34EC" w:rsidRPr="00ED34EC" w:rsidRDefault="00ED34EC" w:rsidP="00ED34EC">
      <w:pPr>
        <w:spacing w:line="440" w:lineRule="exact"/>
        <w:ind w:firstLineChars="200" w:firstLine="480"/>
        <w:rPr>
          <w:rFonts w:ascii="Times New Roman" w:hAnsi="Times New Roman" w:cs="Times New Roman"/>
          <w:sz w:val="24"/>
          <w:szCs w:val="24"/>
        </w:rPr>
      </w:pPr>
      <w:r w:rsidRPr="00ED34EC">
        <w:rPr>
          <w:rFonts w:ascii="Times New Roman" w:hAnsi="Times New Roman" w:cs="Times New Roman" w:hint="eastAsia"/>
          <w:sz w:val="24"/>
          <w:szCs w:val="24"/>
        </w:rPr>
        <w:t>在仪器定标过程中，可以利用无线电探空仪测得的温度廓线与高低阶回波信号比值</w:t>
      </w:r>
      <w:r w:rsidRPr="00ED34EC">
        <w:rPr>
          <w:rFonts w:ascii="Times New Roman" w:hAnsi="Times New Roman" w:cs="Times New Roman" w:hint="eastAsia"/>
          <w:sz w:val="24"/>
          <w:szCs w:val="24"/>
        </w:rPr>
        <w:t>M(z)</w:t>
      </w:r>
      <w:r w:rsidRPr="00ED34EC">
        <w:rPr>
          <w:rFonts w:ascii="Times New Roman" w:hAnsi="Times New Roman" w:cs="Times New Roman" w:hint="eastAsia"/>
          <w:sz w:val="24"/>
          <w:szCs w:val="24"/>
        </w:rPr>
        <w:t>拟合以确定</w:t>
      </w:r>
      <w:r w:rsidR="00705C70">
        <w:rPr>
          <w:rFonts w:ascii="Times New Roman" w:hAnsi="Times New Roman" w:cs="Times New Roman" w:hint="eastAsia"/>
          <w:sz w:val="24"/>
          <w:szCs w:val="24"/>
        </w:rPr>
        <w:t>(2)</w:t>
      </w:r>
      <w:r w:rsidRPr="00ED34EC">
        <w:rPr>
          <w:rFonts w:ascii="Times New Roman" w:hAnsi="Times New Roman" w:cs="Times New Roman" w:hint="eastAsia"/>
          <w:sz w:val="24"/>
          <w:szCs w:val="24"/>
        </w:rPr>
        <w:t>式中的参数</w:t>
      </w:r>
      <w:r w:rsidRPr="00ED34EC">
        <w:rPr>
          <w:rFonts w:ascii="Times New Roman" w:hAnsi="Times New Roman" w:cs="Times New Roman" w:hint="eastAsia"/>
          <w:sz w:val="24"/>
          <w:szCs w:val="24"/>
        </w:rPr>
        <w:t>A</w:t>
      </w:r>
      <w:r w:rsidRPr="00ED34EC">
        <w:rPr>
          <w:rFonts w:ascii="Times New Roman" w:hAnsi="Times New Roman" w:cs="Times New Roman" w:hint="eastAsia"/>
          <w:sz w:val="24"/>
          <w:szCs w:val="24"/>
        </w:rPr>
        <w:t>、</w:t>
      </w:r>
      <w:r w:rsidRPr="00ED34EC">
        <w:rPr>
          <w:rFonts w:ascii="Times New Roman" w:hAnsi="Times New Roman" w:cs="Times New Roman" w:hint="eastAsia"/>
          <w:sz w:val="24"/>
          <w:szCs w:val="24"/>
        </w:rPr>
        <w:t>B</w:t>
      </w:r>
      <w:r w:rsidRPr="00ED34EC">
        <w:rPr>
          <w:rFonts w:ascii="Times New Roman" w:hAnsi="Times New Roman" w:cs="Times New Roman" w:hint="eastAsia"/>
          <w:sz w:val="24"/>
          <w:szCs w:val="24"/>
        </w:rPr>
        <w:t>和</w:t>
      </w:r>
      <w:r w:rsidRPr="00ED34EC">
        <w:rPr>
          <w:rFonts w:ascii="Times New Roman" w:hAnsi="Times New Roman" w:cs="Times New Roman" w:hint="eastAsia"/>
          <w:sz w:val="24"/>
          <w:szCs w:val="24"/>
        </w:rPr>
        <w:t>C</w:t>
      </w:r>
      <w:r w:rsidRPr="00ED34EC">
        <w:rPr>
          <w:rFonts w:ascii="Times New Roman" w:hAnsi="Times New Roman" w:cs="Times New Roman" w:hint="eastAsia"/>
          <w:sz w:val="24"/>
          <w:szCs w:val="24"/>
        </w:rPr>
        <w:t>三值，然后反演大气温度廓线。</w:t>
      </w:r>
    </w:p>
    <w:p w14:paraId="50D22698" w14:textId="77777777" w:rsidR="00ED34EC" w:rsidRPr="00BC5566" w:rsidRDefault="00BC5566" w:rsidP="00BC5566">
      <w:pPr>
        <w:spacing w:line="440" w:lineRule="exact"/>
        <w:ind w:firstLineChars="200" w:firstLine="480"/>
        <w:rPr>
          <w:rFonts w:ascii="Times New Roman" w:hAnsi="Times New Roman" w:cs="Times New Roman"/>
          <w:sz w:val="24"/>
          <w:szCs w:val="24"/>
        </w:rPr>
      </w:pPr>
      <w:r w:rsidRPr="00BC5566">
        <w:rPr>
          <w:rFonts w:ascii="Times New Roman" w:hAnsi="Times New Roman" w:cs="Times New Roman" w:hint="eastAsia"/>
          <w:sz w:val="24"/>
          <w:szCs w:val="24"/>
        </w:rPr>
        <w:lastRenderedPageBreak/>
        <w:t>为方便的利用纯转动拉曼散射信号比值进行求解，对</w:t>
      </w:r>
      <w:r w:rsidR="00705C70">
        <w:rPr>
          <w:rFonts w:ascii="Times New Roman" w:hAnsi="Times New Roman" w:cs="Times New Roman" w:hint="eastAsia"/>
          <w:sz w:val="24"/>
          <w:szCs w:val="24"/>
        </w:rPr>
        <w:t>(2)</w:t>
      </w:r>
      <w:r w:rsidRPr="00BC5566">
        <w:rPr>
          <w:rFonts w:ascii="Times New Roman" w:hAnsi="Times New Roman" w:cs="Times New Roman" w:hint="eastAsia"/>
          <w:sz w:val="24"/>
          <w:szCs w:val="24"/>
        </w:rPr>
        <w:t>两边求自然对数</w:t>
      </w:r>
      <w:r w:rsidR="007D38D0">
        <w:rPr>
          <w:rFonts w:ascii="Times New Roman" w:hAnsi="Times New Roman" w:cs="Times New Roman" w:hint="eastAsia"/>
          <w:sz w:val="24"/>
          <w:szCs w:val="24"/>
        </w:rPr>
        <w:t>并对其中的常数进行整理</w:t>
      </w:r>
      <w:r w:rsidR="007D38D0" w:rsidRPr="00BC5566">
        <w:rPr>
          <w:rFonts w:ascii="Times New Roman" w:hAnsi="Times New Roman" w:cs="Times New Roman" w:hint="eastAsia"/>
          <w:sz w:val="24"/>
          <w:szCs w:val="24"/>
        </w:rPr>
        <w:t>后可得到温度反演的近似公式为</w:t>
      </w:r>
      <w:r w:rsidRPr="00BC5566">
        <w:rPr>
          <w:rFonts w:ascii="Times New Roman" w:hAnsi="Times New Roman" w:cs="Times New Roman" w:hint="eastAsia"/>
          <w:sz w:val="24"/>
          <w:szCs w:val="24"/>
        </w:rPr>
        <w:t>：</w:t>
      </w:r>
    </w:p>
    <w:p w14:paraId="291F7120" w14:textId="77777777" w:rsidR="00ED34EC" w:rsidRDefault="00BC5566" w:rsidP="00BC5566">
      <w:pPr>
        <w:wordWrap w:val="0"/>
        <w:jc w:val="right"/>
        <w:rPr>
          <w:rFonts w:ascii="Times New Roman" w:hAnsi="Times New Roman" w:cs="Times New Roman"/>
          <w:sz w:val="24"/>
          <w:szCs w:val="24"/>
        </w:rPr>
      </w:pPr>
      <w:r w:rsidRPr="001C7877">
        <w:rPr>
          <w:position w:val="-36"/>
        </w:rPr>
        <w:object w:dxaOrig="3680" w:dyaOrig="740" w14:anchorId="48A7AE9A">
          <v:shape id="_x0000_i1029" type="#_x0000_t75" style="width:183.85pt;height:36.75pt" o:ole="">
            <v:imagedata r:id="rId19" o:title=""/>
          </v:shape>
          <o:OLEObject Type="Embed" ProgID="Equation.DSMT4" ShapeID="_x0000_i1029" DrawAspect="Content" ObjectID="_1499588056" r:id="rId20"/>
        </w:object>
      </w:r>
      <w:r>
        <w:rPr>
          <w:rFonts w:ascii="Times New Roman" w:hAnsi="Times New Roman" w:cs="Times New Roman" w:hint="eastAsia"/>
          <w:sz w:val="24"/>
          <w:szCs w:val="24"/>
        </w:rPr>
        <w:t xml:space="preserve">                </w:t>
      </w:r>
      <w:r w:rsidR="00ED34EC">
        <w:rPr>
          <w:rFonts w:ascii="Times New Roman" w:hAnsi="Times New Roman" w:cs="Times New Roman" w:hint="eastAsia"/>
          <w:sz w:val="24"/>
          <w:szCs w:val="24"/>
        </w:rPr>
        <w:t>(</w:t>
      </w:r>
      <w:r w:rsidR="007D38D0">
        <w:rPr>
          <w:rFonts w:ascii="Times New Roman" w:hAnsi="Times New Roman" w:cs="Times New Roman" w:hint="eastAsia"/>
          <w:sz w:val="24"/>
          <w:szCs w:val="24"/>
        </w:rPr>
        <w:t>3</w:t>
      </w:r>
      <w:r w:rsidR="00ED34EC">
        <w:rPr>
          <w:rFonts w:ascii="Times New Roman" w:hAnsi="Times New Roman" w:cs="Times New Roman" w:hint="eastAsia"/>
          <w:sz w:val="24"/>
          <w:szCs w:val="24"/>
        </w:rPr>
        <w:t>)</w:t>
      </w:r>
    </w:p>
    <w:p w14:paraId="36439E89" w14:textId="77777777" w:rsidR="00ED34EC" w:rsidRPr="00BC5566" w:rsidRDefault="00BC5566" w:rsidP="00C05447">
      <w:pPr>
        <w:spacing w:line="440" w:lineRule="exact"/>
        <w:rPr>
          <w:rFonts w:ascii="Times New Roman" w:hAnsi="Times New Roman" w:cs="Times New Roman"/>
          <w:sz w:val="24"/>
          <w:szCs w:val="24"/>
        </w:rPr>
      </w:pPr>
      <w:r w:rsidRPr="00BC5566">
        <w:rPr>
          <w:rFonts w:ascii="Times New Roman" w:hAnsi="Times New Roman" w:cs="Times New Roman" w:hint="eastAsia"/>
          <w:sz w:val="24"/>
          <w:szCs w:val="24"/>
        </w:rPr>
        <w:t>式中参数</w:t>
      </w:r>
      <w:r w:rsidRPr="00BC5566">
        <w:rPr>
          <w:rFonts w:ascii="Times New Roman" w:hAnsi="Times New Roman" w:cs="Times New Roman" w:hint="eastAsia"/>
          <w:sz w:val="24"/>
          <w:szCs w:val="24"/>
        </w:rPr>
        <w:t>A</w:t>
      </w:r>
      <w:r w:rsidRPr="00BC5566">
        <w:rPr>
          <w:rFonts w:ascii="Times New Roman" w:hAnsi="Times New Roman" w:cs="Times New Roman" w:hint="eastAsia"/>
          <w:sz w:val="24"/>
          <w:szCs w:val="24"/>
        </w:rPr>
        <w:t>、</w:t>
      </w:r>
      <w:r w:rsidRPr="00BC5566">
        <w:rPr>
          <w:rFonts w:ascii="Times New Roman" w:hAnsi="Times New Roman" w:cs="Times New Roman" w:hint="eastAsia"/>
          <w:sz w:val="24"/>
          <w:szCs w:val="24"/>
        </w:rPr>
        <w:t>B</w:t>
      </w:r>
      <w:r w:rsidRPr="00BC5566">
        <w:rPr>
          <w:rFonts w:ascii="Times New Roman" w:hAnsi="Times New Roman" w:cs="Times New Roman" w:hint="eastAsia"/>
          <w:sz w:val="24"/>
          <w:szCs w:val="24"/>
        </w:rPr>
        <w:t>和</w:t>
      </w:r>
      <w:r w:rsidRPr="00BC5566">
        <w:rPr>
          <w:rFonts w:ascii="Times New Roman" w:hAnsi="Times New Roman" w:cs="Times New Roman" w:hint="eastAsia"/>
          <w:sz w:val="24"/>
          <w:szCs w:val="24"/>
        </w:rPr>
        <w:t>C</w:t>
      </w:r>
      <w:r w:rsidRPr="00BC5566">
        <w:rPr>
          <w:rFonts w:ascii="Times New Roman" w:hAnsi="Times New Roman" w:cs="Times New Roman" w:hint="eastAsia"/>
          <w:sz w:val="24"/>
          <w:szCs w:val="24"/>
        </w:rPr>
        <w:t>可以通过无线电探空仪测得的实测温度廓线与回波比值廓线</w:t>
      </w:r>
      <w:r w:rsidRPr="00BC5566">
        <w:rPr>
          <w:rFonts w:ascii="Times New Roman" w:hAnsi="Times New Roman" w:cs="Times New Roman" w:hint="eastAsia"/>
          <w:sz w:val="24"/>
          <w:szCs w:val="24"/>
        </w:rPr>
        <w:t>M(z)</w:t>
      </w:r>
      <w:r w:rsidRPr="00BC5566">
        <w:rPr>
          <w:rFonts w:ascii="Times New Roman" w:hAnsi="Times New Roman" w:cs="Times New Roman" w:hint="eastAsia"/>
          <w:sz w:val="24"/>
          <w:szCs w:val="24"/>
        </w:rPr>
        <w:t>进行拟合确定。</w:t>
      </w:r>
    </w:p>
    <w:p w14:paraId="5B25B34D" w14:textId="77777777" w:rsidR="00BC5566" w:rsidRPr="00BC5566" w:rsidRDefault="00BC5566" w:rsidP="00BC5566">
      <w:pPr>
        <w:spacing w:line="440" w:lineRule="exact"/>
        <w:ind w:firstLineChars="200" w:firstLine="480"/>
        <w:rPr>
          <w:rFonts w:ascii="Times New Roman" w:hAnsi="Times New Roman" w:cs="Times New Roman"/>
          <w:sz w:val="24"/>
          <w:szCs w:val="24"/>
        </w:rPr>
      </w:pPr>
      <w:r w:rsidRPr="00BC5566">
        <w:rPr>
          <w:rFonts w:ascii="Times New Roman" w:hAnsi="Times New Roman" w:cs="Times New Roman" w:hint="eastAsia"/>
          <w:sz w:val="24"/>
          <w:szCs w:val="24"/>
        </w:rPr>
        <w:t>综上所述，采用大气分子中</w:t>
      </w:r>
      <w:r w:rsidRPr="00BC5566">
        <w:rPr>
          <w:rFonts w:ascii="Times New Roman" w:hAnsi="Times New Roman" w:cs="Times New Roman" w:hint="eastAsia"/>
          <w:sz w:val="24"/>
          <w:szCs w:val="24"/>
        </w:rPr>
        <w:t>N</w:t>
      </w:r>
      <w:r w:rsidRPr="00BC5566">
        <w:rPr>
          <w:rFonts w:ascii="Times New Roman" w:hAnsi="Times New Roman" w:cs="Times New Roman" w:hint="eastAsia"/>
          <w:sz w:val="24"/>
          <w:szCs w:val="24"/>
          <w:vertAlign w:val="subscript"/>
        </w:rPr>
        <w:t>2</w:t>
      </w:r>
      <w:r w:rsidRPr="00BC5566">
        <w:rPr>
          <w:rFonts w:ascii="Times New Roman" w:hAnsi="Times New Roman" w:cs="Times New Roman" w:hint="eastAsia"/>
          <w:sz w:val="24"/>
          <w:szCs w:val="24"/>
        </w:rPr>
        <w:t>分子</w:t>
      </w:r>
      <w:r w:rsidR="007D38D0">
        <w:rPr>
          <w:rFonts w:ascii="Times New Roman" w:hAnsi="Times New Roman" w:cs="Times New Roman" w:hint="eastAsia"/>
          <w:sz w:val="24"/>
          <w:szCs w:val="24"/>
        </w:rPr>
        <w:t>（或</w:t>
      </w:r>
      <w:r w:rsidRPr="00BC5566">
        <w:rPr>
          <w:rFonts w:ascii="Times New Roman" w:hAnsi="Times New Roman" w:cs="Times New Roman" w:hint="eastAsia"/>
          <w:sz w:val="24"/>
          <w:szCs w:val="24"/>
        </w:rPr>
        <w:t>O</w:t>
      </w:r>
      <w:r w:rsidRPr="00BC5566">
        <w:rPr>
          <w:rFonts w:ascii="Times New Roman" w:hAnsi="Times New Roman" w:cs="Times New Roman" w:hint="eastAsia"/>
          <w:sz w:val="24"/>
          <w:szCs w:val="24"/>
          <w:vertAlign w:val="subscript"/>
        </w:rPr>
        <w:t>2</w:t>
      </w:r>
      <w:r w:rsidRPr="00BC5566">
        <w:rPr>
          <w:rFonts w:ascii="Times New Roman" w:hAnsi="Times New Roman" w:cs="Times New Roman" w:hint="eastAsia"/>
          <w:sz w:val="24"/>
          <w:szCs w:val="24"/>
        </w:rPr>
        <w:t>分子</w:t>
      </w:r>
      <w:r w:rsidR="007D38D0">
        <w:rPr>
          <w:rFonts w:ascii="Times New Roman" w:hAnsi="Times New Roman" w:cs="Times New Roman" w:hint="eastAsia"/>
          <w:sz w:val="24"/>
          <w:szCs w:val="24"/>
        </w:rPr>
        <w:t>）</w:t>
      </w:r>
      <w:r w:rsidRPr="00BC5566">
        <w:rPr>
          <w:rFonts w:ascii="Times New Roman" w:hAnsi="Times New Roman" w:cs="Times New Roman" w:hint="eastAsia"/>
          <w:sz w:val="24"/>
          <w:szCs w:val="24"/>
        </w:rPr>
        <w:t>的纯转动拉曼散射信号反演大气温度廓线可以不考虑其他反演方法所需要考虑的影响（如气溶胶消光系数和大气风场等因素）。系统误差在理论上应只与激光雷达系统常数以及定标常数的准确度有关，但在实际应用中，由于激光能量在传输过程中损耗较大，定标参数受到天气实时变化的影响较大，因此定标过程较为繁琐。</w:t>
      </w:r>
    </w:p>
    <w:p w14:paraId="505C8064" w14:textId="77777777" w:rsidR="00BC5566" w:rsidRDefault="00BC5566" w:rsidP="00C05447">
      <w:pPr>
        <w:spacing w:line="440" w:lineRule="exact"/>
        <w:rPr>
          <w:rFonts w:ascii="Times New Roman" w:hAnsi="Times New Roman" w:cs="Times New Roman"/>
          <w:sz w:val="24"/>
          <w:szCs w:val="24"/>
        </w:rPr>
      </w:pPr>
    </w:p>
    <w:p w14:paraId="07B659FE" w14:textId="77777777" w:rsidR="00ED34EC" w:rsidRDefault="00BC5566" w:rsidP="00C05447">
      <w:pPr>
        <w:spacing w:line="440" w:lineRule="exact"/>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2</w:t>
      </w:r>
      <w:r>
        <w:rPr>
          <w:rFonts w:ascii="Times New Roman" w:hAnsi="Times New Roman" w:cs="Times New Roman" w:hint="eastAsia"/>
          <w:sz w:val="24"/>
          <w:szCs w:val="24"/>
        </w:rPr>
        <w:t>）实验步骤</w:t>
      </w:r>
    </w:p>
    <w:p w14:paraId="79A71AB2" w14:textId="77777777" w:rsidR="000B7E83" w:rsidRDefault="00EF13B5" w:rsidP="00C05447">
      <w:pPr>
        <w:spacing w:line="440" w:lineRule="exact"/>
        <w:rPr>
          <w:rFonts w:ascii="Times New Roman" w:hAnsi="Times New Roman" w:cs="Times New Roman"/>
          <w:sz w:val="24"/>
          <w:szCs w:val="24"/>
        </w:rPr>
      </w:pPr>
      <w:r>
        <w:rPr>
          <w:rFonts w:asciiTheme="minorEastAsia" w:hAnsiTheme="minorEastAsia" w:cs="Times New Roman" w:hint="eastAsia"/>
          <w:sz w:val="24"/>
          <w:szCs w:val="24"/>
        </w:rPr>
        <w:t>①</w:t>
      </w:r>
      <w:r w:rsidR="000236C4">
        <w:rPr>
          <w:rFonts w:ascii="Times New Roman" w:hAnsi="Times New Roman" w:cs="Times New Roman" w:hint="eastAsia"/>
          <w:sz w:val="24"/>
          <w:szCs w:val="24"/>
        </w:rPr>
        <w:t>开启激光雷达系统：</w:t>
      </w:r>
    </w:p>
    <w:p w14:paraId="1AB80C10" w14:textId="77777777" w:rsidR="000B7E83" w:rsidRDefault="000236C4" w:rsidP="000B7E83">
      <w:pPr>
        <w:pStyle w:val="aa"/>
        <w:numPr>
          <w:ilvl w:val="0"/>
          <w:numId w:val="1"/>
        </w:numPr>
        <w:spacing w:line="440" w:lineRule="exact"/>
        <w:ind w:firstLineChars="0"/>
        <w:rPr>
          <w:rFonts w:ascii="Times New Roman" w:hAnsi="Times New Roman" w:cs="Times New Roman"/>
          <w:sz w:val="24"/>
          <w:szCs w:val="24"/>
        </w:rPr>
      </w:pPr>
      <w:r w:rsidRPr="000B7E83">
        <w:rPr>
          <w:rFonts w:ascii="Times New Roman" w:hAnsi="Times New Roman" w:cs="Times New Roman" w:hint="eastAsia"/>
          <w:sz w:val="24"/>
          <w:szCs w:val="24"/>
        </w:rPr>
        <w:t>开启水冷机和米通道温控电源</w:t>
      </w:r>
      <w:r w:rsidR="009E2925" w:rsidRPr="000B7E83">
        <w:rPr>
          <w:rFonts w:ascii="Times New Roman" w:hAnsi="Times New Roman" w:cs="Times New Roman" w:hint="eastAsia"/>
          <w:sz w:val="24"/>
          <w:szCs w:val="24"/>
        </w:rPr>
        <w:t>（</w:t>
      </w:r>
      <w:r w:rsidRPr="000B7E83">
        <w:rPr>
          <w:rFonts w:ascii="Times New Roman" w:hAnsi="Times New Roman" w:cs="Times New Roman" w:hint="eastAsia"/>
          <w:sz w:val="24"/>
          <w:szCs w:val="24"/>
        </w:rPr>
        <w:t>用于对米通道光电倍增管降温</w:t>
      </w:r>
      <w:r w:rsidR="009E2925" w:rsidRPr="000B7E83">
        <w:rPr>
          <w:rFonts w:ascii="Times New Roman" w:hAnsi="Times New Roman" w:cs="Times New Roman" w:hint="eastAsia"/>
          <w:sz w:val="24"/>
          <w:szCs w:val="24"/>
        </w:rPr>
        <w:t>）</w:t>
      </w:r>
      <w:r w:rsidRPr="000B7E83">
        <w:rPr>
          <w:rFonts w:ascii="Times New Roman" w:hAnsi="Times New Roman" w:cs="Times New Roman" w:hint="eastAsia"/>
          <w:sz w:val="24"/>
          <w:szCs w:val="24"/>
        </w:rPr>
        <w:t>；</w:t>
      </w:r>
    </w:p>
    <w:p w14:paraId="21B37CC9" w14:textId="77777777" w:rsidR="000B7E83" w:rsidRDefault="000236C4" w:rsidP="000B7E83">
      <w:pPr>
        <w:pStyle w:val="aa"/>
        <w:numPr>
          <w:ilvl w:val="0"/>
          <w:numId w:val="1"/>
        </w:numPr>
        <w:spacing w:line="440" w:lineRule="exact"/>
        <w:ind w:firstLineChars="0"/>
        <w:rPr>
          <w:rFonts w:ascii="Times New Roman" w:hAnsi="Times New Roman" w:cs="Times New Roman"/>
          <w:sz w:val="24"/>
          <w:szCs w:val="24"/>
        </w:rPr>
      </w:pPr>
      <w:r w:rsidRPr="000B7E83">
        <w:rPr>
          <w:rFonts w:ascii="Times New Roman" w:hAnsi="Times New Roman" w:cs="Times New Roman" w:hint="eastAsia"/>
          <w:sz w:val="24"/>
          <w:szCs w:val="24"/>
        </w:rPr>
        <w:t>开启拉曼双通道温控电源</w:t>
      </w:r>
      <w:r w:rsidR="009E2925" w:rsidRPr="000B7E83">
        <w:rPr>
          <w:rFonts w:ascii="Times New Roman" w:hAnsi="Times New Roman" w:cs="Times New Roman" w:hint="eastAsia"/>
          <w:sz w:val="24"/>
          <w:szCs w:val="24"/>
        </w:rPr>
        <w:t>（</w:t>
      </w:r>
      <w:r w:rsidRPr="000B7E83">
        <w:rPr>
          <w:rFonts w:ascii="Times New Roman" w:hAnsi="Times New Roman" w:cs="Times New Roman" w:hint="eastAsia"/>
          <w:sz w:val="24"/>
          <w:szCs w:val="24"/>
        </w:rPr>
        <w:t>用于对拉曼通道光电倍增管降温</w:t>
      </w:r>
      <w:r w:rsidR="009E2925" w:rsidRPr="000B7E83">
        <w:rPr>
          <w:rFonts w:ascii="Times New Roman" w:hAnsi="Times New Roman" w:cs="Times New Roman" w:hint="eastAsia"/>
          <w:sz w:val="24"/>
          <w:szCs w:val="24"/>
        </w:rPr>
        <w:t>）</w:t>
      </w:r>
      <w:r w:rsidRPr="000B7E83">
        <w:rPr>
          <w:rFonts w:ascii="Times New Roman" w:hAnsi="Times New Roman" w:cs="Times New Roman" w:hint="eastAsia"/>
          <w:sz w:val="24"/>
          <w:szCs w:val="24"/>
        </w:rPr>
        <w:t>；</w:t>
      </w:r>
    </w:p>
    <w:p w14:paraId="7DC6DC9E" w14:textId="77777777" w:rsidR="000B7E83" w:rsidRDefault="000236C4" w:rsidP="000B7E83">
      <w:pPr>
        <w:pStyle w:val="aa"/>
        <w:numPr>
          <w:ilvl w:val="0"/>
          <w:numId w:val="1"/>
        </w:numPr>
        <w:spacing w:line="440" w:lineRule="exact"/>
        <w:ind w:firstLineChars="0"/>
        <w:rPr>
          <w:rFonts w:ascii="Times New Roman" w:hAnsi="Times New Roman" w:cs="Times New Roman"/>
          <w:sz w:val="24"/>
          <w:szCs w:val="24"/>
        </w:rPr>
      </w:pPr>
      <w:r w:rsidRPr="000B7E83">
        <w:rPr>
          <w:rFonts w:ascii="Times New Roman" w:hAnsi="Times New Roman" w:cs="Times New Roman" w:hint="eastAsia"/>
          <w:sz w:val="24"/>
          <w:szCs w:val="24"/>
        </w:rPr>
        <w:t>静置半小时左右，待拉曼通道温度降至</w:t>
      </w:r>
      <w:r w:rsidRPr="000B7E83">
        <w:rPr>
          <w:rFonts w:ascii="Times New Roman" w:hAnsi="Times New Roman" w:cs="Times New Roman" w:hint="eastAsia"/>
          <w:sz w:val="24"/>
          <w:szCs w:val="24"/>
        </w:rPr>
        <w:t>-10</w:t>
      </w:r>
      <w:r w:rsidRPr="000B7E83">
        <w:rPr>
          <w:rFonts w:ascii="Times New Roman" w:hAnsi="Times New Roman" w:cs="Times New Roman" w:hint="eastAsia"/>
          <w:sz w:val="24"/>
          <w:szCs w:val="24"/>
        </w:rPr>
        <w:t>°左右时，开启激光电源</w:t>
      </w:r>
      <w:r w:rsidR="00A17D71" w:rsidRPr="000B7E83">
        <w:rPr>
          <w:rFonts w:ascii="Times New Roman" w:hAnsi="Times New Roman" w:cs="Times New Roman" w:hint="eastAsia"/>
          <w:sz w:val="24"/>
          <w:szCs w:val="24"/>
        </w:rPr>
        <w:t>；</w:t>
      </w:r>
    </w:p>
    <w:p w14:paraId="510AA30A" w14:textId="77777777" w:rsidR="000B7E83" w:rsidRDefault="00A17D71" w:rsidP="000B7E83">
      <w:pPr>
        <w:pStyle w:val="aa"/>
        <w:numPr>
          <w:ilvl w:val="0"/>
          <w:numId w:val="1"/>
        </w:numPr>
        <w:spacing w:line="440" w:lineRule="exact"/>
        <w:ind w:firstLineChars="0"/>
        <w:rPr>
          <w:rFonts w:ascii="Times New Roman" w:hAnsi="Times New Roman" w:cs="Times New Roman"/>
          <w:sz w:val="24"/>
          <w:szCs w:val="24"/>
        </w:rPr>
      </w:pPr>
      <w:r w:rsidRPr="000B7E83">
        <w:rPr>
          <w:rFonts w:ascii="Times New Roman" w:hAnsi="Times New Roman" w:cs="Times New Roman" w:hint="eastAsia"/>
          <w:sz w:val="24"/>
          <w:szCs w:val="24"/>
        </w:rPr>
        <w:t>打开测量软件</w:t>
      </w:r>
      <w:r w:rsidR="00FD2EED" w:rsidRPr="000B7E83">
        <w:rPr>
          <w:rFonts w:ascii="Times New Roman" w:hAnsi="Times New Roman" w:cs="Times New Roman" w:hint="eastAsia"/>
          <w:sz w:val="24"/>
          <w:szCs w:val="24"/>
        </w:rPr>
        <w:t>，如图</w:t>
      </w:r>
      <w:r w:rsidR="00705C70">
        <w:rPr>
          <w:rFonts w:ascii="Times New Roman" w:hAnsi="Times New Roman" w:cs="Times New Roman" w:hint="eastAsia"/>
          <w:sz w:val="24"/>
          <w:szCs w:val="24"/>
        </w:rPr>
        <w:t>5</w:t>
      </w:r>
      <w:r w:rsidR="00FD2EED" w:rsidRPr="000B7E83">
        <w:rPr>
          <w:rFonts w:ascii="Times New Roman" w:hAnsi="Times New Roman" w:cs="Times New Roman" w:hint="eastAsia"/>
          <w:sz w:val="24"/>
          <w:szCs w:val="24"/>
        </w:rPr>
        <w:t>所示</w:t>
      </w:r>
      <w:r w:rsidRPr="000B7E83">
        <w:rPr>
          <w:rFonts w:ascii="Times New Roman" w:hAnsi="Times New Roman" w:cs="Times New Roman" w:hint="eastAsia"/>
          <w:sz w:val="24"/>
          <w:szCs w:val="24"/>
        </w:rPr>
        <w:t>，调节参数（</w:t>
      </w:r>
      <w:r w:rsidRPr="000B7E83">
        <w:rPr>
          <w:rFonts w:ascii="Times New Roman" w:hAnsi="Times New Roman" w:cs="Times New Roman" w:hint="eastAsia"/>
          <w:sz w:val="24"/>
          <w:szCs w:val="24"/>
        </w:rPr>
        <w:t>Options</w:t>
      </w:r>
      <w:r w:rsidRPr="000B7E83">
        <w:rPr>
          <w:rFonts w:ascii="Times New Roman" w:hAnsi="Times New Roman" w:cs="Times New Roman" w:hint="eastAsia"/>
          <w:sz w:val="24"/>
          <w:szCs w:val="24"/>
        </w:rPr>
        <w:t>—</w:t>
      </w:r>
      <w:r w:rsidRPr="000B7E83">
        <w:rPr>
          <w:rFonts w:ascii="Times New Roman" w:hAnsi="Times New Roman" w:cs="Times New Roman" w:hint="eastAsia"/>
          <w:sz w:val="24"/>
          <w:szCs w:val="24"/>
        </w:rPr>
        <w:t>Calibration</w:t>
      </w:r>
      <w:r w:rsidRPr="000B7E83">
        <w:rPr>
          <w:rFonts w:ascii="Times New Roman" w:hAnsi="Times New Roman" w:cs="Times New Roman" w:hint="eastAsia"/>
          <w:sz w:val="24"/>
          <w:szCs w:val="24"/>
        </w:rPr>
        <w:t>菜单</w:t>
      </w:r>
      <w:r w:rsidR="00C23E57" w:rsidRPr="000B7E83">
        <w:rPr>
          <w:rFonts w:ascii="Times New Roman" w:hAnsi="Times New Roman" w:cs="Times New Roman" w:hint="eastAsia"/>
          <w:sz w:val="24"/>
          <w:szCs w:val="24"/>
        </w:rPr>
        <w:t>：</w:t>
      </w:r>
      <w:r w:rsidR="00C23E57" w:rsidRPr="000B7E83">
        <w:rPr>
          <w:rFonts w:ascii="Times New Roman" w:hAnsi="Times New Roman" w:cs="Times New Roman" w:hint="eastAsia"/>
          <w:sz w:val="24"/>
          <w:szCs w:val="24"/>
        </w:rPr>
        <w:t>Unit</w:t>
      </w:r>
      <w:r w:rsidR="00C23E57" w:rsidRPr="000B7E83">
        <w:rPr>
          <w:rFonts w:ascii="Times New Roman" w:hAnsi="Times New Roman" w:cs="Times New Roman" w:hint="eastAsia"/>
          <w:sz w:val="24"/>
          <w:szCs w:val="24"/>
        </w:rPr>
        <w:t>为</w:t>
      </w:r>
      <w:r w:rsidR="00C23E57" w:rsidRPr="000B7E83">
        <w:rPr>
          <w:rFonts w:ascii="Times New Roman" w:hAnsi="Times New Roman" w:cs="Times New Roman" w:hint="eastAsia"/>
          <w:sz w:val="24"/>
          <w:szCs w:val="24"/>
        </w:rPr>
        <w:t>Km</w:t>
      </w:r>
      <w:r w:rsidR="00C23E57" w:rsidRPr="000B7E83">
        <w:rPr>
          <w:rFonts w:ascii="Times New Roman" w:hAnsi="Times New Roman" w:cs="Times New Roman" w:hint="eastAsia"/>
          <w:sz w:val="24"/>
          <w:szCs w:val="24"/>
        </w:rPr>
        <w:t>，</w:t>
      </w:r>
      <w:r w:rsidR="00C23E57" w:rsidRPr="000B7E83">
        <w:rPr>
          <w:rFonts w:ascii="Times New Roman" w:hAnsi="Times New Roman" w:cs="Times New Roman" w:hint="eastAsia"/>
          <w:sz w:val="24"/>
          <w:szCs w:val="24"/>
        </w:rPr>
        <w:t>p1</w:t>
      </w:r>
      <w:r w:rsidR="00C23E57" w:rsidRPr="000B7E83">
        <w:rPr>
          <w:rFonts w:ascii="Times New Roman" w:hAnsi="Times New Roman" w:cs="Times New Roman" w:hint="eastAsia"/>
          <w:sz w:val="24"/>
          <w:szCs w:val="24"/>
        </w:rPr>
        <w:t>为</w:t>
      </w:r>
      <w:r w:rsidR="00C23E57" w:rsidRPr="000B7E83">
        <w:rPr>
          <w:rFonts w:ascii="Times New Roman" w:hAnsi="Times New Roman" w:cs="Times New Roman" w:hint="eastAsia"/>
          <w:sz w:val="24"/>
          <w:szCs w:val="24"/>
        </w:rPr>
        <w:t>0.03</w:t>
      </w:r>
      <w:r w:rsidR="00FD2EED" w:rsidRPr="000B7E83">
        <w:rPr>
          <w:rFonts w:ascii="Times New Roman" w:hAnsi="Times New Roman" w:cs="Times New Roman" w:hint="eastAsia"/>
          <w:sz w:val="24"/>
          <w:szCs w:val="24"/>
        </w:rPr>
        <w:t>；</w:t>
      </w:r>
      <w:r w:rsidRPr="000B7E83">
        <w:rPr>
          <w:rFonts w:ascii="Times New Roman" w:hAnsi="Times New Roman" w:cs="Times New Roman" w:hint="eastAsia"/>
          <w:sz w:val="24"/>
          <w:szCs w:val="24"/>
        </w:rPr>
        <w:t>Options</w:t>
      </w:r>
      <w:r w:rsidRPr="000B7E83">
        <w:rPr>
          <w:rFonts w:ascii="Times New Roman" w:hAnsi="Times New Roman" w:cs="Times New Roman" w:hint="eastAsia"/>
          <w:sz w:val="24"/>
          <w:szCs w:val="24"/>
        </w:rPr>
        <w:t>—</w:t>
      </w:r>
      <w:r w:rsidRPr="000B7E83">
        <w:rPr>
          <w:rFonts w:ascii="Times New Roman" w:hAnsi="Times New Roman" w:cs="Times New Roman" w:hint="eastAsia"/>
          <w:sz w:val="24"/>
          <w:szCs w:val="24"/>
        </w:rPr>
        <w:t>Range</w:t>
      </w:r>
      <w:r w:rsidRPr="000B7E83">
        <w:rPr>
          <w:rFonts w:ascii="Times New Roman" w:hAnsi="Times New Roman" w:cs="Times New Roman" w:hint="eastAsia"/>
          <w:sz w:val="24"/>
          <w:szCs w:val="24"/>
        </w:rPr>
        <w:t>菜单</w:t>
      </w:r>
      <w:r w:rsidR="00C23E57" w:rsidRPr="000B7E83">
        <w:rPr>
          <w:rFonts w:ascii="Times New Roman" w:hAnsi="Times New Roman" w:cs="Times New Roman" w:hint="eastAsia"/>
          <w:sz w:val="24"/>
          <w:szCs w:val="24"/>
        </w:rPr>
        <w:t>：设置</w:t>
      </w:r>
      <w:r w:rsidR="00FD2EED" w:rsidRPr="000B7E83">
        <w:rPr>
          <w:rFonts w:ascii="Times New Roman" w:hAnsi="Times New Roman" w:cs="Times New Roman" w:hint="eastAsia"/>
          <w:sz w:val="24"/>
          <w:szCs w:val="24"/>
        </w:rPr>
        <w:t>阈值电压为</w:t>
      </w:r>
      <w:r w:rsidR="00FD2EED" w:rsidRPr="000B7E83">
        <w:rPr>
          <w:rFonts w:ascii="Times New Roman" w:hAnsi="Times New Roman" w:cs="Times New Roman" w:hint="eastAsia"/>
          <w:sz w:val="24"/>
          <w:szCs w:val="24"/>
        </w:rPr>
        <w:t>1V</w:t>
      </w:r>
      <w:r w:rsidR="00FD2EED" w:rsidRPr="000B7E83">
        <w:rPr>
          <w:rFonts w:ascii="Times New Roman" w:hAnsi="Times New Roman" w:cs="Times New Roman" w:hint="eastAsia"/>
          <w:sz w:val="24"/>
          <w:szCs w:val="24"/>
        </w:rPr>
        <w:t>，输出电阻为</w:t>
      </w:r>
      <w:r w:rsidR="00FD2EED" w:rsidRPr="000B7E83">
        <w:rPr>
          <w:rFonts w:ascii="Times New Roman" w:hAnsi="Times New Roman" w:cs="Times New Roman" w:hint="eastAsia"/>
          <w:sz w:val="24"/>
          <w:szCs w:val="24"/>
        </w:rPr>
        <w:t>50Ohm</w:t>
      </w:r>
      <w:r w:rsidR="00FD2EED" w:rsidRPr="000B7E83">
        <w:rPr>
          <w:rFonts w:ascii="Times New Roman" w:hAnsi="Times New Roman" w:cs="Times New Roman" w:hint="eastAsia"/>
          <w:sz w:val="24"/>
          <w:szCs w:val="24"/>
        </w:rPr>
        <w:t>；</w:t>
      </w:r>
      <w:r w:rsidR="00FD2EED" w:rsidRPr="000B7E83">
        <w:rPr>
          <w:rFonts w:ascii="Times New Roman" w:hAnsi="Times New Roman" w:cs="Times New Roman" w:hint="eastAsia"/>
          <w:sz w:val="24"/>
          <w:szCs w:val="24"/>
        </w:rPr>
        <w:t>Options</w:t>
      </w:r>
      <w:r w:rsidR="00FD2EED" w:rsidRPr="000B7E83">
        <w:rPr>
          <w:rFonts w:ascii="Times New Roman" w:hAnsi="Times New Roman" w:cs="Times New Roman" w:hint="eastAsia"/>
          <w:sz w:val="24"/>
          <w:szCs w:val="24"/>
        </w:rPr>
        <w:t>—</w:t>
      </w:r>
      <w:r w:rsidR="00EF13B5" w:rsidRPr="000B7E83">
        <w:rPr>
          <w:rFonts w:ascii="Times New Roman" w:hAnsi="Times New Roman" w:cs="Times New Roman" w:hint="eastAsia"/>
          <w:sz w:val="24"/>
          <w:szCs w:val="24"/>
        </w:rPr>
        <w:t>Data</w:t>
      </w:r>
      <w:r w:rsidR="00EF13B5" w:rsidRPr="000B7E83">
        <w:rPr>
          <w:rFonts w:ascii="Times New Roman" w:hAnsi="Times New Roman" w:cs="Times New Roman" w:hint="eastAsia"/>
          <w:sz w:val="24"/>
          <w:szCs w:val="24"/>
        </w:rPr>
        <w:t>菜单</w:t>
      </w:r>
      <w:r w:rsidR="00FD2EED" w:rsidRPr="000B7E83">
        <w:rPr>
          <w:rFonts w:ascii="Times New Roman" w:hAnsi="Times New Roman" w:cs="Times New Roman" w:hint="eastAsia"/>
          <w:sz w:val="24"/>
          <w:szCs w:val="24"/>
        </w:rPr>
        <w:t>：设置输出数据存储格式、文件名</w:t>
      </w:r>
      <w:r w:rsidRPr="000B7E83">
        <w:rPr>
          <w:rFonts w:ascii="Times New Roman" w:hAnsi="Times New Roman" w:cs="Times New Roman" w:hint="eastAsia"/>
          <w:sz w:val="24"/>
          <w:szCs w:val="24"/>
        </w:rPr>
        <w:t>）；</w:t>
      </w:r>
    </w:p>
    <w:p w14:paraId="201DAA66" w14:textId="77777777" w:rsidR="000B7E83" w:rsidRPr="000B7E83" w:rsidRDefault="000B7E83" w:rsidP="000B7E83">
      <w:pPr>
        <w:jc w:val="center"/>
        <w:rPr>
          <w:rFonts w:ascii="Times New Roman" w:hAnsi="Times New Roman" w:cs="Times New Roman"/>
          <w:sz w:val="24"/>
          <w:szCs w:val="24"/>
        </w:rPr>
      </w:pPr>
      <w:r>
        <w:rPr>
          <w:noProof/>
        </w:rPr>
        <w:drawing>
          <wp:inline distT="0" distB="0" distL="0" distR="0" wp14:anchorId="63E236F7" wp14:editId="78638695">
            <wp:extent cx="4086225" cy="261348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092111" cy="2617245"/>
                    </a:xfrm>
                    <a:prstGeom prst="rect">
                      <a:avLst/>
                    </a:prstGeom>
                  </pic:spPr>
                </pic:pic>
              </a:graphicData>
            </a:graphic>
          </wp:inline>
        </w:drawing>
      </w:r>
    </w:p>
    <w:p w14:paraId="2D1ED6E2" w14:textId="77777777" w:rsidR="000B7E83" w:rsidRPr="000B7E83" w:rsidRDefault="000B7E83" w:rsidP="000B7E83">
      <w:pPr>
        <w:spacing w:line="440" w:lineRule="exact"/>
        <w:jc w:val="center"/>
        <w:rPr>
          <w:rFonts w:ascii="Times New Roman" w:hAnsi="Times New Roman" w:cs="Times New Roman"/>
          <w:sz w:val="24"/>
          <w:szCs w:val="24"/>
        </w:rPr>
      </w:pPr>
      <w:r w:rsidRPr="000B7E83">
        <w:rPr>
          <w:rFonts w:ascii="Times New Roman" w:hAnsi="Times New Roman" w:cs="Times New Roman" w:hint="eastAsia"/>
          <w:sz w:val="24"/>
          <w:szCs w:val="24"/>
        </w:rPr>
        <w:t>图</w:t>
      </w:r>
      <w:r w:rsidR="00705C70">
        <w:rPr>
          <w:rFonts w:ascii="Times New Roman" w:hAnsi="Times New Roman" w:cs="Times New Roman" w:hint="eastAsia"/>
          <w:sz w:val="24"/>
          <w:szCs w:val="24"/>
        </w:rPr>
        <w:t>5</w:t>
      </w:r>
      <w:r w:rsidRPr="000B7E83">
        <w:rPr>
          <w:rFonts w:ascii="Times New Roman" w:hAnsi="Times New Roman" w:cs="Times New Roman" w:hint="eastAsia"/>
          <w:sz w:val="24"/>
          <w:szCs w:val="24"/>
        </w:rPr>
        <w:t xml:space="preserve"> </w:t>
      </w:r>
      <w:r w:rsidRPr="000B7E83">
        <w:rPr>
          <w:rFonts w:ascii="Times New Roman" w:hAnsi="Times New Roman" w:cs="Times New Roman" w:hint="eastAsia"/>
          <w:sz w:val="24"/>
          <w:szCs w:val="24"/>
        </w:rPr>
        <w:t>转动拉曼信号采集软件</w:t>
      </w:r>
    </w:p>
    <w:p w14:paraId="13266F0D" w14:textId="77777777" w:rsidR="00ED34EC" w:rsidRPr="000B7E83" w:rsidRDefault="000236C4" w:rsidP="000B7E83">
      <w:pPr>
        <w:pStyle w:val="aa"/>
        <w:numPr>
          <w:ilvl w:val="0"/>
          <w:numId w:val="1"/>
        </w:numPr>
        <w:spacing w:line="440" w:lineRule="exact"/>
        <w:ind w:firstLineChars="0"/>
        <w:rPr>
          <w:rFonts w:ascii="Times New Roman" w:hAnsi="Times New Roman" w:cs="Times New Roman"/>
          <w:sz w:val="24"/>
          <w:szCs w:val="24"/>
        </w:rPr>
      </w:pPr>
      <w:r w:rsidRPr="000B7E83">
        <w:rPr>
          <w:rFonts w:ascii="Times New Roman" w:hAnsi="Times New Roman" w:cs="Times New Roman" w:hint="eastAsia"/>
          <w:sz w:val="24"/>
          <w:szCs w:val="24"/>
        </w:rPr>
        <w:lastRenderedPageBreak/>
        <w:t>打开激光器出光口拉板，</w:t>
      </w:r>
      <w:r w:rsidR="00A17D71" w:rsidRPr="000B7E83">
        <w:rPr>
          <w:rFonts w:ascii="Times New Roman" w:hAnsi="Times New Roman" w:cs="Times New Roman" w:hint="eastAsia"/>
          <w:sz w:val="24"/>
          <w:szCs w:val="24"/>
        </w:rPr>
        <w:t>控制手控盒界面参数（调至工作电压</w:t>
      </w:r>
      <w:r w:rsidR="00A17D71" w:rsidRPr="000B7E83">
        <w:rPr>
          <w:rFonts w:ascii="Times New Roman" w:hAnsi="Times New Roman" w:cs="Times New Roman" w:hint="eastAsia"/>
          <w:sz w:val="24"/>
          <w:szCs w:val="24"/>
        </w:rPr>
        <w:t>630V</w:t>
      </w:r>
      <w:r w:rsidR="00A17D71" w:rsidRPr="000B7E83">
        <w:rPr>
          <w:rFonts w:ascii="Times New Roman" w:hAnsi="Times New Roman" w:cs="Times New Roman" w:hint="eastAsia"/>
          <w:sz w:val="24"/>
          <w:szCs w:val="24"/>
        </w:rPr>
        <w:t>，频率</w:t>
      </w:r>
      <w:r w:rsidR="00A17D71" w:rsidRPr="000B7E83">
        <w:rPr>
          <w:rFonts w:ascii="Times New Roman" w:hAnsi="Times New Roman" w:cs="Times New Roman" w:hint="eastAsia"/>
          <w:sz w:val="24"/>
          <w:szCs w:val="24"/>
        </w:rPr>
        <w:t>20Hz</w:t>
      </w:r>
      <w:r w:rsidR="00A17D71" w:rsidRPr="000B7E83">
        <w:rPr>
          <w:rFonts w:ascii="Times New Roman" w:hAnsi="Times New Roman" w:cs="Times New Roman" w:hint="eastAsia"/>
          <w:sz w:val="24"/>
          <w:szCs w:val="24"/>
        </w:rPr>
        <w:t>），</w:t>
      </w:r>
      <w:r w:rsidR="000B7E83" w:rsidRPr="000B7E83">
        <w:rPr>
          <w:rFonts w:ascii="Times New Roman" w:hAnsi="Times New Roman" w:cs="Times New Roman" w:hint="eastAsia"/>
          <w:sz w:val="24"/>
          <w:szCs w:val="24"/>
        </w:rPr>
        <w:t>如图</w:t>
      </w:r>
      <w:r w:rsidR="00705C70">
        <w:rPr>
          <w:rFonts w:ascii="Times New Roman" w:hAnsi="Times New Roman" w:cs="Times New Roman" w:hint="eastAsia"/>
          <w:sz w:val="24"/>
          <w:szCs w:val="24"/>
        </w:rPr>
        <w:t>6</w:t>
      </w:r>
      <w:r w:rsidR="000B7E83" w:rsidRPr="000B7E83">
        <w:rPr>
          <w:rFonts w:ascii="Times New Roman" w:hAnsi="Times New Roman" w:cs="Times New Roman" w:hint="eastAsia"/>
          <w:sz w:val="24"/>
          <w:szCs w:val="24"/>
        </w:rPr>
        <w:t>所示，</w:t>
      </w:r>
      <w:r w:rsidR="00A17D71" w:rsidRPr="000B7E83">
        <w:rPr>
          <w:rFonts w:ascii="Times New Roman" w:hAnsi="Times New Roman" w:cs="Times New Roman" w:hint="eastAsia"/>
          <w:sz w:val="24"/>
          <w:szCs w:val="24"/>
        </w:rPr>
        <w:t>按下“</w:t>
      </w:r>
      <w:proofErr w:type="spellStart"/>
      <w:r w:rsidR="00A17D71" w:rsidRPr="000B7E83">
        <w:rPr>
          <w:rFonts w:ascii="Times New Roman" w:hAnsi="Times New Roman" w:cs="Times New Roman" w:hint="eastAsia"/>
          <w:sz w:val="24"/>
          <w:szCs w:val="24"/>
        </w:rPr>
        <w:t>StandBy</w:t>
      </w:r>
      <w:proofErr w:type="spellEnd"/>
      <w:r w:rsidR="00A17D71" w:rsidRPr="000B7E83">
        <w:rPr>
          <w:rFonts w:ascii="Times New Roman" w:hAnsi="Times New Roman" w:cs="Times New Roman" w:hint="eastAsia"/>
          <w:sz w:val="24"/>
          <w:szCs w:val="24"/>
        </w:rPr>
        <w:t>”键，“</w:t>
      </w:r>
      <w:proofErr w:type="spellStart"/>
      <w:r w:rsidR="00A17D71" w:rsidRPr="000B7E83">
        <w:rPr>
          <w:rFonts w:ascii="Times New Roman" w:hAnsi="Times New Roman" w:cs="Times New Roman" w:hint="eastAsia"/>
          <w:sz w:val="24"/>
          <w:szCs w:val="24"/>
        </w:rPr>
        <w:t>Sim</w:t>
      </w:r>
      <w:proofErr w:type="spellEnd"/>
      <w:r w:rsidR="00A17D71" w:rsidRPr="000B7E83">
        <w:rPr>
          <w:rFonts w:ascii="Times New Roman" w:hAnsi="Times New Roman" w:cs="Times New Roman" w:hint="eastAsia"/>
          <w:sz w:val="24"/>
          <w:szCs w:val="24"/>
        </w:rPr>
        <w:t>”灯亮起，按下“</w:t>
      </w:r>
      <w:r w:rsidR="00A17D71" w:rsidRPr="000B7E83">
        <w:rPr>
          <w:rFonts w:ascii="Times New Roman" w:hAnsi="Times New Roman" w:cs="Times New Roman" w:hint="eastAsia"/>
          <w:sz w:val="24"/>
          <w:szCs w:val="24"/>
        </w:rPr>
        <w:t>flash</w:t>
      </w:r>
      <w:r w:rsidR="00A17D71" w:rsidRPr="000B7E83">
        <w:rPr>
          <w:rFonts w:ascii="Times New Roman" w:hAnsi="Times New Roman" w:cs="Times New Roman" w:hint="eastAsia"/>
          <w:sz w:val="24"/>
          <w:szCs w:val="24"/>
        </w:rPr>
        <w:t>”键，氙灯开始工作（然后静候</w:t>
      </w:r>
      <w:r w:rsidR="00A17D71" w:rsidRPr="000B7E83">
        <w:rPr>
          <w:rFonts w:ascii="Times New Roman" w:hAnsi="Times New Roman" w:cs="Times New Roman" w:hint="eastAsia"/>
          <w:sz w:val="24"/>
          <w:szCs w:val="24"/>
        </w:rPr>
        <w:t>1</w:t>
      </w:r>
      <w:r w:rsidR="00A17D71" w:rsidRPr="000B7E83">
        <w:rPr>
          <w:rFonts w:ascii="Times New Roman" w:hAnsi="Times New Roman" w:cs="Times New Roman" w:hint="eastAsia"/>
          <w:sz w:val="24"/>
          <w:szCs w:val="24"/>
        </w:rPr>
        <w:t>分钟以上），按下“</w:t>
      </w:r>
      <w:r w:rsidR="00A17D71" w:rsidRPr="000B7E83">
        <w:rPr>
          <w:rFonts w:ascii="Times New Roman" w:hAnsi="Times New Roman" w:cs="Times New Roman" w:hint="eastAsia"/>
          <w:sz w:val="24"/>
          <w:szCs w:val="24"/>
        </w:rPr>
        <w:t>Q-Switch</w:t>
      </w:r>
      <w:r w:rsidR="00A17D71" w:rsidRPr="000B7E83">
        <w:rPr>
          <w:rFonts w:ascii="Times New Roman" w:hAnsi="Times New Roman" w:cs="Times New Roman" w:hint="eastAsia"/>
          <w:sz w:val="24"/>
          <w:szCs w:val="24"/>
        </w:rPr>
        <w:t>”键，</w:t>
      </w:r>
      <w:r w:rsidR="00A17D71" w:rsidRPr="000B7E83">
        <w:rPr>
          <w:rFonts w:ascii="Times New Roman" w:hAnsi="Times New Roman" w:cs="Times New Roman" w:hint="eastAsia"/>
          <w:sz w:val="24"/>
          <w:szCs w:val="24"/>
        </w:rPr>
        <w:t>Q</w:t>
      </w:r>
      <w:r w:rsidR="00A17D71" w:rsidRPr="000B7E83">
        <w:rPr>
          <w:rFonts w:ascii="Times New Roman" w:hAnsi="Times New Roman" w:cs="Times New Roman" w:hint="eastAsia"/>
          <w:sz w:val="24"/>
          <w:szCs w:val="24"/>
        </w:rPr>
        <w:t>开关开始工作，激光器产生激光；</w:t>
      </w:r>
    </w:p>
    <w:p w14:paraId="447EFC1F" w14:textId="7DB9C9DB" w:rsidR="000B7E83" w:rsidRDefault="006A3EF1" w:rsidP="000B7E83">
      <w:pPr>
        <w:jc w:val="center"/>
        <w:rPr>
          <w:rFonts w:asciiTheme="minorEastAsia" w:hAnsiTheme="minorEastAsia" w:cs="Times New Roman"/>
          <w:sz w:val="24"/>
          <w:szCs w:val="24"/>
        </w:rPr>
      </w:pPr>
      <w:r>
        <w:rPr>
          <w:rFonts w:asciiTheme="minorEastAsia" w:hAnsiTheme="minorEastAsia" w:cs="Times New Roman"/>
          <w:noProof/>
          <w:sz w:val="24"/>
          <w:szCs w:val="24"/>
        </w:rPr>
        <w:drawing>
          <wp:inline distT="0" distB="0" distL="0" distR="0" wp14:anchorId="1D2EEEB4" wp14:editId="3D338D20">
            <wp:extent cx="2655570" cy="2008505"/>
            <wp:effectExtent l="0" t="0" r="11430" b="0"/>
            <wp:docPr id="6" name="图片 6" descr="IMG_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655"/>
                    <pic:cNvPicPr>
                      <a:picLocks noChangeAspect="1" noChangeArrowheads="1"/>
                    </pic:cNvPicPr>
                  </pic:nvPicPr>
                  <pic:blipFill>
                    <a:blip r:embed="rId22" cstate="print">
                      <a:extLst>
                        <a:ext uri="{28A0092B-C50C-407E-A947-70E740481C1C}">
                          <a14:useLocalDpi xmlns:a14="http://schemas.microsoft.com/office/drawing/2010/main" val="0"/>
                        </a:ext>
                      </a:extLst>
                    </a:blip>
                    <a:srcRect l="8434" t="43134" r="9157" b="10211"/>
                    <a:stretch>
                      <a:fillRect/>
                    </a:stretch>
                  </pic:blipFill>
                  <pic:spPr bwMode="auto">
                    <a:xfrm>
                      <a:off x="0" y="0"/>
                      <a:ext cx="2655570" cy="2008505"/>
                    </a:xfrm>
                    <a:prstGeom prst="rect">
                      <a:avLst/>
                    </a:prstGeom>
                    <a:noFill/>
                    <a:ln>
                      <a:noFill/>
                    </a:ln>
                  </pic:spPr>
                </pic:pic>
              </a:graphicData>
            </a:graphic>
          </wp:inline>
        </w:drawing>
      </w:r>
      <w:r w:rsidR="000B7E83">
        <w:rPr>
          <w:rFonts w:asciiTheme="minorEastAsia" w:hAnsiTheme="minorEastAsia" w:cs="Times New Roman" w:hint="eastAsia"/>
          <w:sz w:val="24"/>
          <w:szCs w:val="24"/>
        </w:rPr>
        <w:t xml:space="preserve"> </w:t>
      </w:r>
      <w:r>
        <w:rPr>
          <w:rFonts w:asciiTheme="minorEastAsia" w:hAnsiTheme="minorEastAsia" w:cs="Times New Roman"/>
          <w:noProof/>
          <w:sz w:val="24"/>
          <w:szCs w:val="24"/>
        </w:rPr>
        <w:drawing>
          <wp:inline distT="0" distB="0" distL="0" distR="0" wp14:anchorId="2C882A83" wp14:editId="0054B7E9">
            <wp:extent cx="2534285" cy="2008505"/>
            <wp:effectExtent l="0" t="0" r="5715" b="0"/>
            <wp:docPr id="7" name="图片 7" descr="IMG_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657"/>
                    <pic:cNvPicPr>
                      <a:picLocks noChangeAspect="1" noChangeArrowheads="1"/>
                    </pic:cNvPicPr>
                  </pic:nvPicPr>
                  <pic:blipFill>
                    <a:blip r:embed="rId23" cstate="print">
                      <a:extLst>
                        <a:ext uri="{28A0092B-C50C-407E-A947-70E740481C1C}">
                          <a14:useLocalDpi xmlns:a14="http://schemas.microsoft.com/office/drawing/2010/main" val="0"/>
                        </a:ext>
                      </a:extLst>
                    </a:blip>
                    <a:srcRect l="11325" t="45534" r="17108" b="11513"/>
                    <a:stretch>
                      <a:fillRect/>
                    </a:stretch>
                  </pic:blipFill>
                  <pic:spPr bwMode="auto">
                    <a:xfrm>
                      <a:off x="0" y="0"/>
                      <a:ext cx="2534285" cy="2008505"/>
                    </a:xfrm>
                    <a:prstGeom prst="rect">
                      <a:avLst/>
                    </a:prstGeom>
                    <a:noFill/>
                    <a:ln>
                      <a:noFill/>
                    </a:ln>
                  </pic:spPr>
                </pic:pic>
              </a:graphicData>
            </a:graphic>
          </wp:inline>
        </w:drawing>
      </w:r>
    </w:p>
    <w:p w14:paraId="569B0628" w14:textId="77777777" w:rsidR="000B7E83" w:rsidRDefault="000B7E83" w:rsidP="000B7E83">
      <w:pPr>
        <w:spacing w:line="440" w:lineRule="exact"/>
        <w:jc w:val="center"/>
        <w:rPr>
          <w:rFonts w:asciiTheme="minorEastAsia" w:hAnsiTheme="minorEastAsia" w:cs="Times New Roman"/>
          <w:sz w:val="24"/>
          <w:szCs w:val="24"/>
        </w:rPr>
      </w:pPr>
      <w:r>
        <w:rPr>
          <w:rFonts w:asciiTheme="minorEastAsia" w:hAnsiTheme="minorEastAsia" w:cs="Times New Roman" w:hint="eastAsia"/>
          <w:sz w:val="24"/>
          <w:szCs w:val="24"/>
        </w:rPr>
        <w:t>图</w:t>
      </w:r>
      <w:r w:rsidR="00705C70">
        <w:rPr>
          <w:rFonts w:asciiTheme="minorEastAsia" w:hAnsiTheme="minorEastAsia" w:cs="Times New Roman" w:hint="eastAsia"/>
          <w:sz w:val="24"/>
          <w:szCs w:val="24"/>
        </w:rPr>
        <w:t>6</w:t>
      </w:r>
      <w:r>
        <w:rPr>
          <w:rFonts w:asciiTheme="minorEastAsia" w:hAnsiTheme="minorEastAsia" w:cs="Times New Roman" w:hint="eastAsia"/>
          <w:sz w:val="24"/>
          <w:szCs w:val="24"/>
        </w:rPr>
        <w:t xml:space="preserve"> 激光器电源手控盒界面</w:t>
      </w:r>
    </w:p>
    <w:p w14:paraId="1447FEA8" w14:textId="77777777" w:rsidR="000B7E83" w:rsidRDefault="000B7E83" w:rsidP="000B7E83">
      <w:pPr>
        <w:pStyle w:val="aa"/>
        <w:numPr>
          <w:ilvl w:val="0"/>
          <w:numId w:val="1"/>
        </w:numPr>
        <w:spacing w:line="440" w:lineRule="exact"/>
        <w:ind w:firstLineChars="0"/>
        <w:rPr>
          <w:rFonts w:ascii="Times New Roman" w:hAnsi="Times New Roman" w:cs="Times New Roman"/>
          <w:sz w:val="24"/>
          <w:szCs w:val="24"/>
        </w:rPr>
      </w:pPr>
      <w:r w:rsidRPr="000B7E83">
        <w:rPr>
          <w:rFonts w:ascii="Times New Roman" w:hAnsi="Times New Roman" w:cs="Times New Roman" w:hint="eastAsia"/>
          <w:sz w:val="24"/>
          <w:szCs w:val="24"/>
        </w:rPr>
        <w:t>调节拉曼通道光电倍增管工作电源（电压达到</w:t>
      </w:r>
      <w:r w:rsidRPr="000B7E83">
        <w:rPr>
          <w:rFonts w:ascii="Times New Roman" w:hAnsi="Times New Roman" w:cs="Times New Roman" w:hint="eastAsia"/>
          <w:sz w:val="24"/>
          <w:szCs w:val="24"/>
        </w:rPr>
        <w:t>1300V</w:t>
      </w:r>
      <w:r w:rsidRPr="000B7E83">
        <w:rPr>
          <w:rFonts w:ascii="Times New Roman" w:hAnsi="Times New Roman" w:cs="Times New Roman" w:hint="eastAsia"/>
          <w:sz w:val="24"/>
          <w:szCs w:val="24"/>
        </w:rPr>
        <w:t>）；</w:t>
      </w:r>
    </w:p>
    <w:p w14:paraId="29012981" w14:textId="77777777" w:rsidR="000B7E83" w:rsidRDefault="000B7E83" w:rsidP="000B7E83">
      <w:pPr>
        <w:pStyle w:val="aa"/>
        <w:numPr>
          <w:ilvl w:val="0"/>
          <w:numId w:val="1"/>
        </w:numPr>
        <w:spacing w:line="440" w:lineRule="exact"/>
        <w:ind w:firstLineChars="0"/>
        <w:rPr>
          <w:rFonts w:ascii="Times New Roman" w:hAnsi="Times New Roman" w:cs="Times New Roman"/>
          <w:sz w:val="24"/>
          <w:szCs w:val="24"/>
        </w:rPr>
      </w:pPr>
      <w:r w:rsidRPr="000B7E83">
        <w:rPr>
          <w:rFonts w:ascii="Times New Roman" w:hAnsi="Times New Roman" w:cs="Times New Roman" w:hint="eastAsia"/>
          <w:sz w:val="24"/>
          <w:szCs w:val="24"/>
        </w:rPr>
        <w:t>按下放大器</w:t>
      </w:r>
      <w:r w:rsidR="005C4A1A">
        <w:rPr>
          <w:rFonts w:ascii="Times New Roman" w:hAnsi="Times New Roman" w:cs="Times New Roman" w:hint="eastAsia"/>
          <w:sz w:val="24"/>
          <w:szCs w:val="24"/>
        </w:rPr>
        <w:t>和高压模块</w:t>
      </w:r>
      <w:r w:rsidRPr="000B7E83">
        <w:rPr>
          <w:rFonts w:ascii="Times New Roman" w:hAnsi="Times New Roman" w:cs="Times New Roman" w:hint="eastAsia"/>
          <w:sz w:val="24"/>
          <w:szCs w:val="24"/>
        </w:rPr>
        <w:t>工作开关</w:t>
      </w:r>
      <w:r>
        <w:rPr>
          <w:rFonts w:ascii="Times New Roman" w:hAnsi="Times New Roman" w:cs="Times New Roman" w:hint="eastAsia"/>
          <w:sz w:val="24"/>
          <w:szCs w:val="24"/>
        </w:rPr>
        <w:t>，如图</w:t>
      </w:r>
      <w:r w:rsidR="00705C70">
        <w:rPr>
          <w:rFonts w:ascii="Times New Roman" w:hAnsi="Times New Roman" w:cs="Times New Roman" w:hint="eastAsia"/>
          <w:sz w:val="24"/>
          <w:szCs w:val="24"/>
        </w:rPr>
        <w:t>7</w:t>
      </w:r>
      <w:r>
        <w:rPr>
          <w:rFonts w:ascii="Times New Roman" w:hAnsi="Times New Roman" w:cs="Times New Roman" w:hint="eastAsia"/>
          <w:sz w:val="24"/>
          <w:szCs w:val="24"/>
        </w:rPr>
        <w:t>所示</w:t>
      </w:r>
      <w:r w:rsidRPr="000B7E83">
        <w:rPr>
          <w:rFonts w:ascii="Times New Roman" w:hAnsi="Times New Roman" w:cs="Times New Roman" w:hint="eastAsia"/>
          <w:sz w:val="24"/>
          <w:szCs w:val="24"/>
        </w:rPr>
        <w:t>；</w:t>
      </w:r>
    </w:p>
    <w:p w14:paraId="2CA215BA" w14:textId="623AD61C" w:rsidR="000B7E83" w:rsidRPr="000B7E83" w:rsidRDefault="006A3EF1" w:rsidP="005C4A1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D3A320" wp14:editId="3F0948CE">
            <wp:extent cx="4455160" cy="1663700"/>
            <wp:effectExtent l="0" t="0" r="0" b="12700"/>
            <wp:docPr id="8" name="图片 8" descr="IMG_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3656"/>
                    <pic:cNvPicPr>
                      <a:picLocks noChangeAspect="1" noChangeArrowheads="1"/>
                    </pic:cNvPicPr>
                  </pic:nvPicPr>
                  <pic:blipFill>
                    <a:blip r:embed="rId24" cstate="print">
                      <a:extLst>
                        <a:ext uri="{28A0092B-C50C-407E-A947-70E740481C1C}">
                          <a14:useLocalDpi xmlns:a14="http://schemas.microsoft.com/office/drawing/2010/main" val="0"/>
                        </a:ext>
                      </a:extLst>
                    </a:blip>
                    <a:srcRect l="4883" t="26024" r="2888" b="28915"/>
                    <a:stretch>
                      <a:fillRect/>
                    </a:stretch>
                  </pic:blipFill>
                  <pic:spPr bwMode="auto">
                    <a:xfrm>
                      <a:off x="0" y="0"/>
                      <a:ext cx="4455160" cy="1663700"/>
                    </a:xfrm>
                    <a:prstGeom prst="rect">
                      <a:avLst/>
                    </a:prstGeom>
                    <a:noFill/>
                    <a:ln>
                      <a:noFill/>
                    </a:ln>
                  </pic:spPr>
                </pic:pic>
              </a:graphicData>
            </a:graphic>
          </wp:inline>
        </w:drawing>
      </w:r>
    </w:p>
    <w:p w14:paraId="61284E92" w14:textId="77777777" w:rsidR="005C4A1A" w:rsidRPr="005C4A1A" w:rsidRDefault="005C4A1A" w:rsidP="005C4A1A">
      <w:pPr>
        <w:spacing w:line="440" w:lineRule="exact"/>
        <w:jc w:val="center"/>
        <w:rPr>
          <w:rFonts w:ascii="Times New Roman" w:hAnsi="Times New Roman" w:cs="Times New Roman"/>
          <w:sz w:val="24"/>
          <w:szCs w:val="24"/>
        </w:rPr>
      </w:pPr>
      <w:r>
        <w:rPr>
          <w:rFonts w:ascii="Times New Roman" w:hAnsi="Times New Roman" w:cs="Times New Roman" w:hint="eastAsia"/>
          <w:sz w:val="24"/>
          <w:szCs w:val="24"/>
        </w:rPr>
        <w:t>图</w:t>
      </w:r>
      <w:r w:rsidR="00705C70">
        <w:rPr>
          <w:rFonts w:ascii="Times New Roman" w:hAnsi="Times New Roman" w:cs="Times New Roman" w:hint="eastAsia"/>
          <w:sz w:val="24"/>
          <w:szCs w:val="24"/>
        </w:rPr>
        <w:t>7</w:t>
      </w:r>
      <w:r>
        <w:rPr>
          <w:rFonts w:ascii="Times New Roman" w:hAnsi="Times New Roman" w:cs="Times New Roman" w:hint="eastAsia"/>
          <w:sz w:val="24"/>
          <w:szCs w:val="24"/>
        </w:rPr>
        <w:t xml:space="preserve"> </w:t>
      </w:r>
      <w:r>
        <w:rPr>
          <w:rFonts w:ascii="Times New Roman" w:hAnsi="Times New Roman" w:cs="Times New Roman" w:hint="eastAsia"/>
          <w:sz w:val="24"/>
          <w:szCs w:val="24"/>
        </w:rPr>
        <w:t>工作开关示意图</w:t>
      </w:r>
    </w:p>
    <w:p w14:paraId="625B1440" w14:textId="77777777" w:rsidR="000B7E83" w:rsidRPr="000B7E83" w:rsidRDefault="000B7E83" w:rsidP="000B7E83">
      <w:pPr>
        <w:pStyle w:val="aa"/>
        <w:numPr>
          <w:ilvl w:val="0"/>
          <w:numId w:val="1"/>
        </w:numPr>
        <w:spacing w:line="440" w:lineRule="exact"/>
        <w:ind w:firstLineChars="0"/>
        <w:rPr>
          <w:rFonts w:ascii="Times New Roman" w:hAnsi="Times New Roman" w:cs="Times New Roman"/>
          <w:sz w:val="24"/>
          <w:szCs w:val="24"/>
        </w:rPr>
      </w:pPr>
      <w:r w:rsidRPr="000B7E83">
        <w:rPr>
          <w:rFonts w:ascii="Times New Roman" w:hAnsi="Times New Roman" w:cs="Times New Roman" w:hint="eastAsia"/>
          <w:sz w:val="24"/>
          <w:szCs w:val="24"/>
        </w:rPr>
        <w:t>点击采集软件开始按钮开始采集回波信号。</w:t>
      </w:r>
    </w:p>
    <w:p w14:paraId="5B24B397" w14:textId="77777777" w:rsidR="00EF13B5" w:rsidRDefault="00EF13B5" w:rsidP="00C05447">
      <w:pPr>
        <w:spacing w:line="440" w:lineRule="exact"/>
        <w:rPr>
          <w:rFonts w:ascii="Times New Roman" w:hAnsi="Times New Roman" w:cs="Times New Roman"/>
          <w:sz w:val="24"/>
          <w:szCs w:val="24"/>
        </w:rPr>
      </w:pPr>
      <w:r>
        <w:rPr>
          <w:rFonts w:asciiTheme="minorEastAsia" w:hAnsiTheme="minorEastAsia" w:cs="Times New Roman" w:hint="eastAsia"/>
          <w:sz w:val="24"/>
          <w:szCs w:val="24"/>
        </w:rPr>
        <w:lastRenderedPageBreak/>
        <w:t>②</w:t>
      </w:r>
      <w:r>
        <w:rPr>
          <w:rFonts w:ascii="Times New Roman" w:hAnsi="Times New Roman" w:cs="Times New Roman" w:hint="eastAsia"/>
          <w:sz w:val="24"/>
          <w:szCs w:val="24"/>
        </w:rPr>
        <w:t>待采集完回波信号后，依次关闭测量软件、激光器、光电倍增管，水冷机等。</w:t>
      </w:r>
    </w:p>
    <w:p w14:paraId="2A0A879E" w14:textId="77777777" w:rsidR="00ED34EC" w:rsidRDefault="00EF13B5" w:rsidP="00C05447">
      <w:pPr>
        <w:spacing w:line="440" w:lineRule="exact"/>
        <w:rPr>
          <w:rFonts w:ascii="Times New Roman" w:hAnsi="Times New Roman" w:cs="Times New Roman"/>
          <w:sz w:val="24"/>
          <w:szCs w:val="24"/>
        </w:rPr>
      </w:pPr>
      <w:r>
        <w:rPr>
          <w:rFonts w:asciiTheme="minorEastAsia" w:hAnsiTheme="minorEastAsia" w:cs="Times New Roman" w:hint="eastAsia"/>
          <w:sz w:val="24"/>
          <w:szCs w:val="24"/>
        </w:rPr>
        <w:t>③</w:t>
      </w:r>
      <w:r>
        <w:rPr>
          <w:rFonts w:ascii="Times New Roman" w:hAnsi="Times New Roman" w:cs="Times New Roman" w:hint="eastAsia"/>
          <w:sz w:val="24"/>
          <w:szCs w:val="24"/>
        </w:rPr>
        <w:t>拷贝回波信号至目标文件夹，以备后续反演使用。</w:t>
      </w:r>
    </w:p>
    <w:p w14:paraId="7101711E" w14:textId="77777777" w:rsidR="00EF13B5" w:rsidRDefault="00EF13B5" w:rsidP="00C05447">
      <w:pPr>
        <w:spacing w:line="440" w:lineRule="exact"/>
        <w:rPr>
          <w:rFonts w:ascii="Times New Roman" w:hAnsi="Times New Roman" w:cs="Times New Roman"/>
          <w:sz w:val="24"/>
          <w:szCs w:val="24"/>
        </w:rPr>
      </w:pPr>
      <w:r>
        <w:rPr>
          <w:rFonts w:asciiTheme="minorEastAsia" w:hAnsiTheme="minorEastAsia" w:cs="Times New Roman" w:hint="eastAsia"/>
          <w:sz w:val="24"/>
          <w:szCs w:val="24"/>
        </w:rPr>
        <w:t>④</w:t>
      </w:r>
      <w:r>
        <w:rPr>
          <w:rFonts w:ascii="Times New Roman" w:hAnsi="Times New Roman" w:cs="Times New Roman" w:hint="eastAsia"/>
          <w:sz w:val="24"/>
          <w:szCs w:val="24"/>
        </w:rPr>
        <w:t>打开温度反演程序，读入待处理回波信号，依次经去噪、平滑、定标等处理后得到当天温度信息，并与探空数据进行比对</w:t>
      </w:r>
      <w:r w:rsidR="00FD2EED">
        <w:rPr>
          <w:rFonts w:ascii="Times New Roman" w:hAnsi="Times New Roman" w:cs="Times New Roman" w:hint="eastAsia"/>
          <w:sz w:val="24"/>
          <w:szCs w:val="24"/>
        </w:rPr>
        <w:t>得到</w:t>
      </w:r>
      <w:r>
        <w:rPr>
          <w:rFonts w:ascii="Times New Roman" w:hAnsi="Times New Roman" w:cs="Times New Roman" w:hint="eastAsia"/>
          <w:sz w:val="24"/>
          <w:szCs w:val="24"/>
        </w:rPr>
        <w:t>反演精度。</w:t>
      </w:r>
    </w:p>
    <w:p w14:paraId="5F5D78FE" w14:textId="77777777" w:rsidR="00ED34EC" w:rsidRPr="004314BC" w:rsidRDefault="00ED34EC" w:rsidP="00C05447">
      <w:pPr>
        <w:spacing w:line="440" w:lineRule="exact"/>
        <w:rPr>
          <w:rFonts w:ascii="Times New Roman" w:hAnsi="Times New Roman" w:cs="Times New Roman"/>
          <w:sz w:val="24"/>
          <w:szCs w:val="24"/>
        </w:rPr>
      </w:pPr>
    </w:p>
    <w:p w14:paraId="1FF79419" w14:textId="77777777" w:rsidR="00C05447" w:rsidRPr="00C05447" w:rsidRDefault="00C05447" w:rsidP="00C05447">
      <w:pPr>
        <w:spacing w:line="440" w:lineRule="exact"/>
        <w:rPr>
          <w:rFonts w:ascii="Times New Roman" w:hAnsi="Times New Roman" w:cs="Times New Roman"/>
          <w:sz w:val="24"/>
          <w:szCs w:val="24"/>
        </w:rPr>
      </w:pPr>
      <w:r w:rsidRPr="00C05447">
        <w:rPr>
          <w:rFonts w:ascii="Times New Roman" w:hAnsi="Times New Roman" w:cs="Times New Roman"/>
          <w:sz w:val="24"/>
          <w:szCs w:val="24"/>
        </w:rPr>
        <w:t>具体要求：</w:t>
      </w:r>
    </w:p>
    <w:p w14:paraId="77F9452A" w14:textId="77777777" w:rsidR="00C05447" w:rsidRPr="00C05447" w:rsidRDefault="00C05447" w:rsidP="00C05447">
      <w:pPr>
        <w:spacing w:line="440" w:lineRule="exact"/>
        <w:rPr>
          <w:rFonts w:ascii="Times New Roman" w:hAnsi="Times New Roman" w:cs="Times New Roman"/>
          <w:sz w:val="24"/>
          <w:szCs w:val="24"/>
        </w:rPr>
      </w:pPr>
      <w:r w:rsidRPr="00C05447">
        <w:rPr>
          <w:rFonts w:ascii="Times New Roman" w:hAnsi="Times New Roman" w:cs="Times New Roman"/>
          <w:sz w:val="24"/>
          <w:szCs w:val="24"/>
        </w:rPr>
        <w:t>1</w:t>
      </w:r>
      <w:r w:rsidRPr="00C05447">
        <w:rPr>
          <w:rFonts w:ascii="Times New Roman" w:hAnsi="Times New Roman" w:cs="Times New Roman"/>
          <w:sz w:val="24"/>
          <w:szCs w:val="24"/>
        </w:rPr>
        <w:t>、每个实验指导书字数在</w:t>
      </w:r>
      <w:r w:rsidRPr="00C05447">
        <w:rPr>
          <w:rFonts w:ascii="Times New Roman" w:hAnsi="Times New Roman" w:cs="Times New Roman"/>
          <w:sz w:val="24"/>
          <w:szCs w:val="24"/>
        </w:rPr>
        <w:t>5000</w:t>
      </w:r>
      <w:r w:rsidRPr="00C05447">
        <w:rPr>
          <w:rFonts w:ascii="Times New Roman" w:hAnsi="Times New Roman" w:cs="Times New Roman"/>
          <w:sz w:val="24"/>
          <w:szCs w:val="24"/>
        </w:rPr>
        <w:t>左右</w:t>
      </w:r>
    </w:p>
    <w:p w14:paraId="30DF6467" w14:textId="77777777" w:rsidR="00C05447" w:rsidRPr="00C05447" w:rsidRDefault="00C05447" w:rsidP="00C05447">
      <w:pPr>
        <w:spacing w:line="440" w:lineRule="exact"/>
        <w:rPr>
          <w:rFonts w:ascii="Times New Roman" w:hAnsi="Times New Roman" w:cs="Times New Roman"/>
          <w:sz w:val="24"/>
          <w:szCs w:val="24"/>
        </w:rPr>
      </w:pPr>
      <w:r w:rsidRPr="00C05447">
        <w:rPr>
          <w:rFonts w:ascii="Times New Roman" w:hAnsi="Times New Roman" w:cs="Times New Roman"/>
          <w:sz w:val="24"/>
          <w:szCs w:val="24"/>
        </w:rPr>
        <w:t>2</w:t>
      </w:r>
      <w:r w:rsidRPr="00C05447">
        <w:rPr>
          <w:rFonts w:ascii="Times New Roman" w:hAnsi="Times New Roman" w:cs="Times New Roman"/>
          <w:sz w:val="24"/>
          <w:szCs w:val="24"/>
        </w:rPr>
        <w:t>、每个实验步骤最好有图示说明</w:t>
      </w:r>
    </w:p>
    <w:p w14:paraId="051B9EE9" w14:textId="77777777" w:rsidR="00C05447" w:rsidRPr="00C05447" w:rsidRDefault="00C05447" w:rsidP="00C05447">
      <w:pPr>
        <w:spacing w:line="440" w:lineRule="exact"/>
        <w:rPr>
          <w:rFonts w:ascii="Times New Roman" w:hAnsi="Times New Roman" w:cs="Times New Roman"/>
          <w:sz w:val="24"/>
          <w:szCs w:val="24"/>
        </w:rPr>
      </w:pPr>
      <w:r w:rsidRPr="00C05447">
        <w:rPr>
          <w:rFonts w:ascii="Times New Roman" w:hAnsi="Times New Roman" w:cs="Times New Roman"/>
          <w:sz w:val="24"/>
          <w:szCs w:val="24"/>
        </w:rPr>
        <w:t>3</w:t>
      </w:r>
      <w:r w:rsidRPr="00C05447">
        <w:rPr>
          <w:rFonts w:ascii="Times New Roman" w:hAnsi="Times New Roman" w:cs="Times New Roman"/>
          <w:sz w:val="24"/>
          <w:szCs w:val="24"/>
        </w:rPr>
        <w:t>、相关实验最好有多媒体材料支持，包括视频，动画，多媒体课件等。</w:t>
      </w:r>
    </w:p>
    <w:p w14:paraId="0FABFBCE" w14:textId="77777777" w:rsidR="00B95D0B" w:rsidRPr="00C05447" w:rsidRDefault="00B95D0B" w:rsidP="00C05447">
      <w:pPr>
        <w:spacing w:line="440" w:lineRule="exact"/>
        <w:rPr>
          <w:rFonts w:ascii="Times New Roman" w:hAnsi="Times New Roman" w:cs="Times New Roman"/>
          <w:sz w:val="24"/>
          <w:szCs w:val="24"/>
        </w:rPr>
      </w:pPr>
    </w:p>
    <w:sectPr w:rsidR="00B95D0B" w:rsidRPr="00C05447" w:rsidSect="006E4FB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6B85A9" w14:textId="77777777" w:rsidR="00AD5A7D" w:rsidRDefault="00AD5A7D" w:rsidP="00C05447">
      <w:r>
        <w:separator/>
      </w:r>
    </w:p>
  </w:endnote>
  <w:endnote w:type="continuationSeparator" w:id="0">
    <w:p w14:paraId="20B1E751" w14:textId="77777777" w:rsidR="00AD5A7D" w:rsidRDefault="00AD5A7D" w:rsidP="00C05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4F290A" w14:textId="77777777" w:rsidR="00AD5A7D" w:rsidRDefault="00AD5A7D" w:rsidP="00C05447">
      <w:r>
        <w:separator/>
      </w:r>
    </w:p>
  </w:footnote>
  <w:footnote w:type="continuationSeparator" w:id="0">
    <w:p w14:paraId="4FBB47DB" w14:textId="77777777" w:rsidR="00AD5A7D" w:rsidRDefault="00AD5A7D" w:rsidP="00C0544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6104354"/>
    <w:multiLevelType w:val="hybridMultilevel"/>
    <w:tmpl w:val="6CA688F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61"/>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ADA"/>
    <w:rsid w:val="00010962"/>
    <w:rsid w:val="00017A82"/>
    <w:rsid w:val="000236C4"/>
    <w:rsid w:val="000B7E83"/>
    <w:rsid w:val="000D329D"/>
    <w:rsid w:val="00203D12"/>
    <w:rsid w:val="002072F4"/>
    <w:rsid w:val="00233ADA"/>
    <w:rsid w:val="002430D0"/>
    <w:rsid w:val="00275221"/>
    <w:rsid w:val="002D64EC"/>
    <w:rsid w:val="00355011"/>
    <w:rsid w:val="003D54C8"/>
    <w:rsid w:val="003E5D5C"/>
    <w:rsid w:val="00402BA4"/>
    <w:rsid w:val="004164A2"/>
    <w:rsid w:val="004314BC"/>
    <w:rsid w:val="00460BD5"/>
    <w:rsid w:val="0047179C"/>
    <w:rsid w:val="00494873"/>
    <w:rsid w:val="004C415A"/>
    <w:rsid w:val="00546196"/>
    <w:rsid w:val="005B1162"/>
    <w:rsid w:val="005B7B44"/>
    <w:rsid w:val="005C4A1A"/>
    <w:rsid w:val="00634485"/>
    <w:rsid w:val="0065726D"/>
    <w:rsid w:val="006A3EF1"/>
    <w:rsid w:val="006B2A1D"/>
    <w:rsid w:val="006E4FB6"/>
    <w:rsid w:val="00705C70"/>
    <w:rsid w:val="00733DFC"/>
    <w:rsid w:val="0077700B"/>
    <w:rsid w:val="00781EB8"/>
    <w:rsid w:val="007C241F"/>
    <w:rsid w:val="007D38D0"/>
    <w:rsid w:val="008765DE"/>
    <w:rsid w:val="008C0F48"/>
    <w:rsid w:val="0096564A"/>
    <w:rsid w:val="009E2925"/>
    <w:rsid w:val="009F1C70"/>
    <w:rsid w:val="00A0180F"/>
    <w:rsid w:val="00A17D71"/>
    <w:rsid w:val="00A53DFA"/>
    <w:rsid w:val="00AD5A7D"/>
    <w:rsid w:val="00B04617"/>
    <w:rsid w:val="00B95D0B"/>
    <w:rsid w:val="00BC5566"/>
    <w:rsid w:val="00C05447"/>
    <w:rsid w:val="00C23E57"/>
    <w:rsid w:val="00C51106"/>
    <w:rsid w:val="00CD0859"/>
    <w:rsid w:val="00D25A78"/>
    <w:rsid w:val="00D343E4"/>
    <w:rsid w:val="00D676BB"/>
    <w:rsid w:val="00DA3EFB"/>
    <w:rsid w:val="00DD55DD"/>
    <w:rsid w:val="00E57C0D"/>
    <w:rsid w:val="00EA6125"/>
    <w:rsid w:val="00EB2E1A"/>
    <w:rsid w:val="00EC2136"/>
    <w:rsid w:val="00ED34EC"/>
    <w:rsid w:val="00EF13B5"/>
    <w:rsid w:val="00F87269"/>
    <w:rsid w:val="00FD2E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25DAC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4FB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05447"/>
    <w:pPr>
      <w:pBdr>
        <w:bottom w:val="single" w:sz="6" w:space="1" w:color="auto"/>
      </w:pBdr>
      <w:tabs>
        <w:tab w:val="center" w:pos="4153"/>
        <w:tab w:val="right" w:pos="8306"/>
      </w:tabs>
      <w:snapToGrid w:val="0"/>
      <w:jc w:val="center"/>
    </w:pPr>
    <w:rPr>
      <w:sz w:val="18"/>
      <w:szCs w:val="18"/>
    </w:rPr>
  </w:style>
  <w:style w:type="character" w:customStyle="1" w:styleId="a4">
    <w:name w:val="页眉字符"/>
    <w:basedOn w:val="a0"/>
    <w:link w:val="a3"/>
    <w:uiPriority w:val="99"/>
    <w:rsid w:val="00C05447"/>
    <w:rPr>
      <w:sz w:val="18"/>
      <w:szCs w:val="18"/>
    </w:rPr>
  </w:style>
  <w:style w:type="paragraph" w:styleId="a5">
    <w:name w:val="footer"/>
    <w:basedOn w:val="a"/>
    <w:link w:val="a6"/>
    <w:uiPriority w:val="99"/>
    <w:unhideWhenUsed/>
    <w:rsid w:val="00C05447"/>
    <w:pPr>
      <w:tabs>
        <w:tab w:val="center" w:pos="4153"/>
        <w:tab w:val="right" w:pos="8306"/>
      </w:tabs>
      <w:snapToGrid w:val="0"/>
      <w:jc w:val="left"/>
    </w:pPr>
    <w:rPr>
      <w:sz w:val="18"/>
      <w:szCs w:val="18"/>
    </w:rPr>
  </w:style>
  <w:style w:type="character" w:customStyle="1" w:styleId="a6">
    <w:name w:val="页脚字符"/>
    <w:basedOn w:val="a0"/>
    <w:link w:val="a5"/>
    <w:uiPriority w:val="99"/>
    <w:rsid w:val="00C05447"/>
    <w:rPr>
      <w:sz w:val="18"/>
      <w:szCs w:val="18"/>
    </w:rPr>
  </w:style>
  <w:style w:type="paragraph" w:styleId="a7">
    <w:name w:val="Balloon Text"/>
    <w:basedOn w:val="a"/>
    <w:link w:val="a8"/>
    <w:uiPriority w:val="99"/>
    <w:semiHidden/>
    <w:unhideWhenUsed/>
    <w:rsid w:val="004C415A"/>
    <w:rPr>
      <w:sz w:val="18"/>
      <w:szCs w:val="18"/>
    </w:rPr>
  </w:style>
  <w:style w:type="character" w:customStyle="1" w:styleId="a8">
    <w:name w:val="批注框文本字符"/>
    <w:basedOn w:val="a0"/>
    <w:link w:val="a7"/>
    <w:uiPriority w:val="99"/>
    <w:semiHidden/>
    <w:rsid w:val="004C415A"/>
    <w:rPr>
      <w:sz w:val="18"/>
      <w:szCs w:val="18"/>
    </w:rPr>
  </w:style>
  <w:style w:type="table" w:styleId="a9">
    <w:name w:val="Table Grid"/>
    <w:basedOn w:val="a1"/>
    <w:uiPriority w:val="59"/>
    <w:rsid w:val="004314BC"/>
    <w:rPr>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0B7E83"/>
    <w:pPr>
      <w:ind w:firstLineChars="200" w:firstLine="420"/>
    </w:pPr>
  </w:style>
  <w:style w:type="character" w:styleId="ab">
    <w:name w:val="annotation reference"/>
    <w:basedOn w:val="a0"/>
    <w:uiPriority w:val="99"/>
    <w:semiHidden/>
    <w:unhideWhenUsed/>
    <w:rsid w:val="00D343E4"/>
    <w:rPr>
      <w:sz w:val="21"/>
      <w:szCs w:val="21"/>
    </w:rPr>
  </w:style>
  <w:style w:type="paragraph" w:styleId="ac">
    <w:name w:val="annotation text"/>
    <w:basedOn w:val="a"/>
    <w:link w:val="ad"/>
    <w:uiPriority w:val="99"/>
    <w:semiHidden/>
    <w:unhideWhenUsed/>
    <w:rsid w:val="00D343E4"/>
    <w:pPr>
      <w:jc w:val="left"/>
    </w:pPr>
  </w:style>
  <w:style w:type="character" w:customStyle="1" w:styleId="ad">
    <w:name w:val="批注文字字符"/>
    <w:basedOn w:val="a0"/>
    <w:link w:val="ac"/>
    <w:uiPriority w:val="99"/>
    <w:semiHidden/>
    <w:rsid w:val="00D343E4"/>
  </w:style>
  <w:style w:type="paragraph" w:styleId="ae">
    <w:name w:val="annotation subject"/>
    <w:basedOn w:val="ac"/>
    <w:next w:val="ac"/>
    <w:link w:val="af"/>
    <w:uiPriority w:val="99"/>
    <w:semiHidden/>
    <w:unhideWhenUsed/>
    <w:rsid w:val="00D343E4"/>
    <w:rPr>
      <w:b/>
      <w:bCs/>
    </w:rPr>
  </w:style>
  <w:style w:type="character" w:customStyle="1" w:styleId="af">
    <w:name w:val="批注主题字符"/>
    <w:basedOn w:val="ad"/>
    <w:link w:val="ae"/>
    <w:uiPriority w:val="99"/>
    <w:semiHidden/>
    <w:rsid w:val="00D343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oleObject" Target="embeddings/oleObject5.bin"/><Relationship Id="rId21" Type="http://schemas.openxmlformats.org/officeDocument/2006/relationships/image" Target="media/image9.pn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oleObject" Target="embeddings/oleObject1.bin"/><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wmf"/><Relationship Id="rId14" Type="http://schemas.openxmlformats.org/officeDocument/2006/relationships/oleObject" Target="embeddings/oleObject2.bin"/><Relationship Id="rId15" Type="http://schemas.openxmlformats.org/officeDocument/2006/relationships/image" Target="media/image6.wmf"/><Relationship Id="rId16" Type="http://schemas.openxmlformats.org/officeDocument/2006/relationships/oleObject" Target="embeddings/oleObject3.bin"/><Relationship Id="rId17" Type="http://schemas.openxmlformats.org/officeDocument/2006/relationships/image" Target="media/image7.wmf"/><Relationship Id="rId18" Type="http://schemas.openxmlformats.org/officeDocument/2006/relationships/oleObject" Target="embeddings/oleObject4.bin"/><Relationship Id="rId19" Type="http://schemas.openxmlformats.org/officeDocument/2006/relationships/image" Target="media/image8.w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76C4F-E3A5-544E-85A4-9F0F3A65B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552</Words>
  <Characters>3153</Characters>
  <Application>Microsoft Macintosh Word</Application>
  <DocSecurity>0</DocSecurity>
  <Lines>26</Lines>
  <Paragraphs>7</Paragraphs>
  <ScaleCrop>false</ScaleCrop>
  <Company/>
  <LinksUpToDate>false</LinksUpToDate>
  <CharactersWithSpaces>3698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pillar00</dc:creator>
  <cp:keywords/>
  <dc:description/>
  <cp:lastModifiedBy>Siying</cp:lastModifiedBy>
  <cp:revision>4</cp:revision>
  <dcterms:created xsi:type="dcterms:W3CDTF">2015-07-28T03:23:00Z</dcterms:created>
  <dcterms:modified xsi:type="dcterms:W3CDTF">2015-07-28T03:28:00Z</dcterms:modified>
</cp:coreProperties>
</file>